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792" w:type="dxa"/>
        <w:tblLook w:val="04A0" w:firstRow="1" w:lastRow="0" w:firstColumn="1" w:lastColumn="0" w:noHBand="0" w:noVBand="1"/>
      </w:tblPr>
      <w:tblGrid>
        <w:gridCol w:w="2390"/>
        <w:gridCol w:w="2733"/>
        <w:gridCol w:w="1759"/>
        <w:gridCol w:w="1792"/>
        <w:gridCol w:w="2576"/>
      </w:tblGrid>
      <w:tr w:rsidR="00DC1E47" w14:paraId="5E783257" w14:textId="77777777" w:rsidTr="007A7718">
        <w:tc>
          <w:tcPr>
            <w:tcW w:w="2339" w:type="dxa"/>
            <w:vAlign w:val="center"/>
          </w:tcPr>
          <w:p w14:paraId="58FCE084" w14:textId="350765A9" w:rsidR="00565395" w:rsidRPr="00565395" w:rsidRDefault="00B54D4F" w:rsidP="007A7718">
            <w:pPr>
              <w:jc w:val="center"/>
              <w:rPr>
                <w:b/>
                <w:sz w:val="20"/>
                <w:szCs w:val="20"/>
              </w:rPr>
            </w:pPr>
            <w:r>
              <w:rPr>
                <w:b/>
                <w:sz w:val="20"/>
                <w:szCs w:val="20"/>
              </w:rPr>
              <w:t>Competency categories, i</w:t>
            </w:r>
            <w:r w:rsidR="00C56205">
              <w:rPr>
                <w:b/>
                <w:sz w:val="20"/>
                <w:szCs w:val="20"/>
              </w:rPr>
              <w:t xml:space="preserve">ntegrating </w:t>
            </w:r>
            <w:r w:rsidR="00736E6B">
              <w:rPr>
                <w:b/>
                <w:sz w:val="20"/>
                <w:szCs w:val="20"/>
              </w:rPr>
              <w:t xml:space="preserve">both the </w:t>
            </w:r>
            <w:r w:rsidR="00565395">
              <w:rPr>
                <w:b/>
                <w:sz w:val="20"/>
                <w:szCs w:val="20"/>
              </w:rPr>
              <w:t>APIC and CBIC</w:t>
            </w:r>
            <w:r>
              <w:rPr>
                <w:b/>
                <w:sz w:val="20"/>
                <w:szCs w:val="20"/>
              </w:rPr>
              <w:t xml:space="preserve"> d</w:t>
            </w:r>
            <w:r w:rsidR="00C56205">
              <w:rPr>
                <w:b/>
                <w:sz w:val="20"/>
                <w:szCs w:val="20"/>
              </w:rPr>
              <w:t>omains</w:t>
            </w:r>
          </w:p>
        </w:tc>
        <w:tc>
          <w:tcPr>
            <w:tcW w:w="2745" w:type="dxa"/>
            <w:shd w:val="clear" w:color="auto" w:fill="auto"/>
            <w:vAlign w:val="center"/>
          </w:tcPr>
          <w:p w14:paraId="783E07B5" w14:textId="77777777" w:rsidR="00565395" w:rsidRPr="00565395" w:rsidRDefault="00B54D4F" w:rsidP="007A7718">
            <w:pPr>
              <w:jc w:val="center"/>
              <w:rPr>
                <w:b/>
                <w:sz w:val="20"/>
                <w:szCs w:val="20"/>
              </w:rPr>
            </w:pPr>
            <w:r>
              <w:rPr>
                <w:b/>
                <w:sz w:val="20"/>
                <w:szCs w:val="20"/>
              </w:rPr>
              <w:t>IP practice areas as identified in CBIC practice a</w:t>
            </w:r>
            <w:r w:rsidR="00565395">
              <w:rPr>
                <w:b/>
                <w:sz w:val="20"/>
                <w:szCs w:val="20"/>
              </w:rPr>
              <w:t>nalysis</w:t>
            </w:r>
          </w:p>
        </w:tc>
        <w:tc>
          <w:tcPr>
            <w:tcW w:w="1770" w:type="dxa"/>
            <w:vAlign w:val="center"/>
          </w:tcPr>
          <w:p w14:paraId="7EBAB033" w14:textId="77777777" w:rsidR="00565395" w:rsidRPr="00565395" w:rsidRDefault="00B54D4F" w:rsidP="007A7718">
            <w:pPr>
              <w:jc w:val="center"/>
              <w:rPr>
                <w:b/>
                <w:sz w:val="20"/>
                <w:szCs w:val="20"/>
              </w:rPr>
            </w:pPr>
            <w:r>
              <w:rPr>
                <w:b/>
                <w:sz w:val="20"/>
                <w:szCs w:val="20"/>
              </w:rPr>
              <w:t>Describe how/to what extent t</w:t>
            </w:r>
            <w:r w:rsidR="006B6480">
              <w:rPr>
                <w:b/>
                <w:sz w:val="20"/>
                <w:szCs w:val="20"/>
              </w:rPr>
              <w:t>hes</w:t>
            </w:r>
            <w:r>
              <w:rPr>
                <w:b/>
                <w:sz w:val="20"/>
                <w:szCs w:val="20"/>
              </w:rPr>
              <w:t>e areas are a</w:t>
            </w:r>
            <w:r w:rsidR="0011693A">
              <w:rPr>
                <w:b/>
                <w:sz w:val="20"/>
                <w:szCs w:val="20"/>
              </w:rPr>
              <w:t xml:space="preserve">ddressed in </w:t>
            </w:r>
            <w:r>
              <w:rPr>
                <w:b/>
                <w:sz w:val="20"/>
                <w:szCs w:val="20"/>
              </w:rPr>
              <w:t>c</w:t>
            </w:r>
            <w:r w:rsidR="00565395">
              <w:rPr>
                <w:b/>
                <w:sz w:val="20"/>
                <w:szCs w:val="20"/>
              </w:rPr>
              <w:t xml:space="preserve">urrent IP </w:t>
            </w:r>
            <w:r>
              <w:rPr>
                <w:b/>
                <w:sz w:val="20"/>
                <w:szCs w:val="20"/>
              </w:rPr>
              <w:t>r</w:t>
            </w:r>
            <w:r w:rsidR="00565395">
              <w:rPr>
                <w:b/>
                <w:sz w:val="20"/>
                <w:szCs w:val="20"/>
              </w:rPr>
              <w:t>ole</w:t>
            </w:r>
            <w:r w:rsidR="00B77C37">
              <w:rPr>
                <w:b/>
                <w:sz w:val="20"/>
                <w:szCs w:val="20"/>
              </w:rPr>
              <w:t xml:space="preserve"> (or specify</w:t>
            </w:r>
            <w:r w:rsidR="00736E6B">
              <w:rPr>
                <w:b/>
                <w:sz w:val="20"/>
                <w:szCs w:val="20"/>
              </w:rPr>
              <w:t xml:space="preserve"> </w:t>
            </w:r>
            <w:r w:rsidR="00B77C37">
              <w:rPr>
                <w:b/>
                <w:sz w:val="20"/>
                <w:szCs w:val="20"/>
              </w:rPr>
              <w:t>N/A)</w:t>
            </w:r>
          </w:p>
        </w:tc>
        <w:tc>
          <w:tcPr>
            <w:tcW w:w="1801" w:type="dxa"/>
            <w:vAlign w:val="center"/>
          </w:tcPr>
          <w:p w14:paraId="5B0681B2" w14:textId="77777777" w:rsidR="00565395" w:rsidRPr="00565395" w:rsidRDefault="00EA7C38" w:rsidP="007A7718">
            <w:pPr>
              <w:jc w:val="center"/>
              <w:rPr>
                <w:b/>
                <w:sz w:val="20"/>
                <w:szCs w:val="20"/>
              </w:rPr>
            </w:pPr>
            <w:r>
              <w:rPr>
                <w:b/>
                <w:sz w:val="20"/>
                <w:szCs w:val="20"/>
              </w:rPr>
              <w:t xml:space="preserve">Assessment of </w:t>
            </w:r>
            <w:r w:rsidR="00B54D4F">
              <w:rPr>
                <w:b/>
                <w:sz w:val="20"/>
                <w:szCs w:val="20"/>
              </w:rPr>
              <w:t>p</w:t>
            </w:r>
            <w:r w:rsidR="0011693A">
              <w:rPr>
                <w:b/>
                <w:sz w:val="20"/>
                <w:szCs w:val="20"/>
              </w:rPr>
              <w:t xml:space="preserve">ersonal </w:t>
            </w:r>
            <w:r w:rsidR="00B54D4F">
              <w:rPr>
                <w:b/>
                <w:sz w:val="20"/>
                <w:szCs w:val="20"/>
              </w:rPr>
              <w:t>c</w:t>
            </w:r>
            <w:r w:rsidR="006B6480">
              <w:rPr>
                <w:b/>
                <w:sz w:val="20"/>
                <w:szCs w:val="20"/>
              </w:rPr>
              <w:t xml:space="preserve">ompetency  in </w:t>
            </w:r>
            <w:r w:rsidR="00B54D4F">
              <w:rPr>
                <w:b/>
                <w:sz w:val="20"/>
                <w:szCs w:val="20"/>
              </w:rPr>
              <w:t>e</w:t>
            </w:r>
            <w:r w:rsidR="006B6480">
              <w:rPr>
                <w:b/>
                <w:sz w:val="20"/>
                <w:szCs w:val="20"/>
              </w:rPr>
              <w:t>ach</w:t>
            </w:r>
            <w:r w:rsidR="0011693A">
              <w:rPr>
                <w:b/>
                <w:sz w:val="20"/>
                <w:szCs w:val="20"/>
              </w:rPr>
              <w:t xml:space="preserve"> </w:t>
            </w:r>
            <w:r w:rsidR="00B54D4F">
              <w:rPr>
                <w:b/>
                <w:sz w:val="20"/>
                <w:szCs w:val="20"/>
              </w:rPr>
              <w:t>practice a</w:t>
            </w:r>
            <w:r w:rsidR="006B6480">
              <w:rPr>
                <w:b/>
                <w:sz w:val="20"/>
                <w:szCs w:val="20"/>
              </w:rPr>
              <w:t>rea</w:t>
            </w:r>
          </w:p>
        </w:tc>
        <w:tc>
          <w:tcPr>
            <w:tcW w:w="2595" w:type="dxa"/>
            <w:vAlign w:val="center"/>
          </w:tcPr>
          <w:p w14:paraId="23AA7C88" w14:textId="77777777" w:rsidR="00565395" w:rsidRPr="00565395" w:rsidRDefault="00565395" w:rsidP="007A7718">
            <w:pPr>
              <w:jc w:val="center"/>
              <w:rPr>
                <w:b/>
                <w:sz w:val="20"/>
                <w:szCs w:val="20"/>
              </w:rPr>
            </w:pPr>
            <w:r>
              <w:rPr>
                <w:b/>
                <w:sz w:val="20"/>
                <w:szCs w:val="20"/>
              </w:rPr>
              <w:t>Professi</w:t>
            </w:r>
            <w:r w:rsidR="00B54D4F">
              <w:rPr>
                <w:b/>
                <w:sz w:val="20"/>
                <w:szCs w:val="20"/>
              </w:rPr>
              <w:t>onal development plan to a</w:t>
            </w:r>
            <w:r w:rsidR="00B77C37">
              <w:rPr>
                <w:b/>
                <w:sz w:val="20"/>
                <w:szCs w:val="20"/>
              </w:rPr>
              <w:t>dvance</w:t>
            </w:r>
            <w:r>
              <w:rPr>
                <w:b/>
                <w:sz w:val="20"/>
                <w:szCs w:val="20"/>
              </w:rPr>
              <w:t xml:space="preserve"> </w:t>
            </w:r>
            <w:r w:rsidR="00B54D4F">
              <w:rPr>
                <w:b/>
                <w:sz w:val="20"/>
                <w:szCs w:val="20"/>
              </w:rPr>
              <w:t>c</w:t>
            </w:r>
            <w:r w:rsidR="00C16BEE">
              <w:rPr>
                <w:b/>
                <w:sz w:val="20"/>
                <w:szCs w:val="20"/>
              </w:rPr>
              <w:t xml:space="preserve">ompetency </w:t>
            </w:r>
            <w:r w:rsidR="00B54D4F">
              <w:rPr>
                <w:b/>
                <w:sz w:val="20"/>
                <w:szCs w:val="20"/>
              </w:rPr>
              <w:t xml:space="preserve"> in the d</w:t>
            </w:r>
            <w:r>
              <w:rPr>
                <w:b/>
                <w:sz w:val="20"/>
                <w:szCs w:val="20"/>
              </w:rPr>
              <w:t>omain</w:t>
            </w:r>
          </w:p>
        </w:tc>
      </w:tr>
      <w:tr w:rsidR="007A7718" w14:paraId="19EE6F27" w14:textId="77777777" w:rsidTr="00E71D8B">
        <w:trPr>
          <w:trHeight w:val="782"/>
        </w:trPr>
        <w:tc>
          <w:tcPr>
            <w:tcW w:w="2339" w:type="dxa"/>
            <w:vMerge w:val="restart"/>
            <w:vAlign w:val="center"/>
          </w:tcPr>
          <w:p w14:paraId="443011A4" w14:textId="77777777" w:rsidR="007A7718" w:rsidRPr="00565395" w:rsidRDefault="007A7718" w:rsidP="007A7718">
            <w:pPr>
              <w:rPr>
                <w:sz w:val="20"/>
                <w:szCs w:val="20"/>
              </w:rPr>
            </w:pPr>
            <w:r w:rsidRPr="00635EEC">
              <w:rPr>
                <w:b/>
                <w:sz w:val="20"/>
                <w:szCs w:val="20"/>
              </w:rPr>
              <w:t>Identification of infectious disease processes</w:t>
            </w:r>
            <w:r>
              <w:rPr>
                <w:sz w:val="20"/>
                <w:szCs w:val="20"/>
              </w:rPr>
              <w:t xml:space="preserve"> (CBIC)</w:t>
            </w:r>
          </w:p>
        </w:tc>
        <w:tc>
          <w:tcPr>
            <w:tcW w:w="2745" w:type="dxa"/>
            <w:shd w:val="clear" w:color="auto" w:fill="D9D9D9" w:themeFill="background1" w:themeFillShade="D9"/>
            <w:vAlign w:val="center"/>
          </w:tcPr>
          <w:p w14:paraId="37053A9A" w14:textId="115A1BDD" w:rsidR="007A7718" w:rsidRPr="008D0CD8" w:rsidRDefault="007A7718" w:rsidP="007A7718">
            <w:pPr>
              <w:tabs>
                <w:tab w:val="left" w:pos="230"/>
              </w:tabs>
              <w:rPr>
                <w:sz w:val="18"/>
                <w:szCs w:val="18"/>
              </w:rPr>
            </w:pPr>
            <w:r w:rsidRPr="00DE0D86">
              <w:rPr>
                <w:sz w:val="18"/>
                <w:szCs w:val="18"/>
              </w:rPr>
              <w:t>a.</w:t>
            </w:r>
            <w:r w:rsidRPr="00DE0D86">
              <w:rPr>
                <w:sz w:val="18"/>
                <w:szCs w:val="18"/>
              </w:rPr>
              <w:tab/>
              <w:t>Interpret the relevance of diagnostic and laboratory reports</w:t>
            </w:r>
          </w:p>
        </w:tc>
        <w:tc>
          <w:tcPr>
            <w:tcW w:w="1770" w:type="dxa"/>
            <w:vMerge w:val="restart"/>
            <w:vAlign w:val="center"/>
          </w:tcPr>
          <w:p w14:paraId="5EA5FD76" w14:textId="77777777" w:rsidR="007A7718" w:rsidRDefault="007A7718" w:rsidP="007A7718"/>
        </w:tc>
        <w:tc>
          <w:tcPr>
            <w:tcW w:w="1801" w:type="dxa"/>
            <w:shd w:val="clear" w:color="auto" w:fill="D9D9D9" w:themeFill="background1" w:themeFillShade="D9"/>
            <w:vAlign w:val="center"/>
          </w:tcPr>
          <w:p w14:paraId="7B28330E" w14:textId="79D9BBE4" w:rsidR="007A7718" w:rsidRPr="003438D1" w:rsidRDefault="007A7718" w:rsidP="007A7718">
            <w:pPr>
              <w:jc w:val="center"/>
              <w:rPr>
                <w:sz w:val="18"/>
                <w:szCs w:val="18"/>
              </w:rPr>
            </w:pPr>
            <w:r>
              <w:rPr>
                <w:sz w:val="18"/>
                <w:szCs w:val="18"/>
              </w:rPr>
              <w:t>1      2      3      4      5</w:t>
            </w:r>
          </w:p>
        </w:tc>
        <w:tc>
          <w:tcPr>
            <w:tcW w:w="2595" w:type="dxa"/>
            <w:vMerge w:val="restart"/>
          </w:tcPr>
          <w:p w14:paraId="503B9C77" w14:textId="77777777" w:rsidR="007A7718" w:rsidRDefault="007A7718"/>
        </w:tc>
      </w:tr>
      <w:tr w:rsidR="007A7718" w14:paraId="4965A9FC" w14:textId="77777777" w:rsidTr="007A7718">
        <w:tc>
          <w:tcPr>
            <w:tcW w:w="2339" w:type="dxa"/>
            <w:vMerge/>
          </w:tcPr>
          <w:p w14:paraId="4AAFF261" w14:textId="77777777" w:rsidR="007A7718" w:rsidRDefault="007A7718">
            <w:pPr>
              <w:rPr>
                <w:sz w:val="20"/>
                <w:szCs w:val="20"/>
              </w:rPr>
            </w:pPr>
          </w:p>
        </w:tc>
        <w:tc>
          <w:tcPr>
            <w:tcW w:w="2745" w:type="dxa"/>
            <w:shd w:val="clear" w:color="auto" w:fill="FFFFFF" w:themeFill="background1"/>
            <w:vAlign w:val="center"/>
          </w:tcPr>
          <w:p w14:paraId="5AF25565" w14:textId="0DE81EE7" w:rsidR="007A7718" w:rsidRPr="00DE0D86" w:rsidRDefault="007A7718" w:rsidP="007A7718">
            <w:pPr>
              <w:tabs>
                <w:tab w:val="left" w:pos="230"/>
              </w:tabs>
              <w:rPr>
                <w:sz w:val="18"/>
                <w:szCs w:val="18"/>
              </w:rPr>
            </w:pPr>
            <w:r w:rsidRPr="00DE0D86">
              <w:rPr>
                <w:sz w:val="18"/>
                <w:szCs w:val="18"/>
              </w:rPr>
              <w:t>b.</w:t>
            </w:r>
            <w:r w:rsidRPr="00DE0D86">
              <w:rPr>
                <w:sz w:val="18"/>
                <w:szCs w:val="18"/>
              </w:rPr>
              <w:tab/>
              <w:t>Identify appropriate practices for specimen collection, transportation, handling, and storage</w:t>
            </w:r>
          </w:p>
        </w:tc>
        <w:tc>
          <w:tcPr>
            <w:tcW w:w="1770" w:type="dxa"/>
            <w:vMerge/>
            <w:vAlign w:val="center"/>
          </w:tcPr>
          <w:p w14:paraId="1DC2DB96" w14:textId="77777777" w:rsidR="007A7718" w:rsidRDefault="007A7718" w:rsidP="007A7718"/>
        </w:tc>
        <w:tc>
          <w:tcPr>
            <w:tcW w:w="1801" w:type="dxa"/>
            <w:vAlign w:val="center"/>
          </w:tcPr>
          <w:p w14:paraId="576EBF71" w14:textId="66983FF0" w:rsidR="007A7718" w:rsidRDefault="007A7718" w:rsidP="007A7718">
            <w:pPr>
              <w:jc w:val="center"/>
              <w:rPr>
                <w:sz w:val="18"/>
                <w:szCs w:val="18"/>
              </w:rPr>
            </w:pPr>
            <w:r>
              <w:rPr>
                <w:sz w:val="18"/>
                <w:szCs w:val="18"/>
              </w:rPr>
              <w:t>1      2      3      4      5</w:t>
            </w:r>
          </w:p>
        </w:tc>
        <w:tc>
          <w:tcPr>
            <w:tcW w:w="2595" w:type="dxa"/>
            <w:vMerge/>
          </w:tcPr>
          <w:p w14:paraId="4EB3237F" w14:textId="77777777" w:rsidR="007A7718" w:rsidRDefault="007A7718"/>
        </w:tc>
      </w:tr>
      <w:tr w:rsidR="007A7718" w14:paraId="71F2E455" w14:textId="77777777" w:rsidTr="00E71D8B">
        <w:trPr>
          <w:trHeight w:val="818"/>
        </w:trPr>
        <w:tc>
          <w:tcPr>
            <w:tcW w:w="2339" w:type="dxa"/>
            <w:vMerge/>
          </w:tcPr>
          <w:p w14:paraId="07E0B051" w14:textId="77777777" w:rsidR="007A7718" w:rsidRDefault="007A7718">
            <w:pPr>
              <w:rPr>
                <w:sz w:val="20"/>
                <w:szCs w:val="20"/>
              </w:rPr>
            </w:pPr>
          </w:p>
        </w:tc>
        <w:tc>
          <w:tcPr>
            <w:tcW w:w="2745" w:type="dxa"/>
            <w:shd w:val="clear" w:color="auto" w:fill="D9D9D9" w:themeFill="background1" w:themeFillShade="D9"/>
            <w:vAlign w:val="center"/>
          </w:tcPr>
          <w:p w14:paraId="51D8DA9B" w14:textId="24EC077D" w:rsidR="007A7718" w:rsidRPr="00DE0D86" w:rsidRDefault="007A7718" w:rsidP="007A7718">
            <w:pPr>
              <w:tabs>
                <w:tab w:val="left" w:pos="230"/>
              </w:tabs>
              <w:rPr>
                <w:sz w:val="18"/>
                <w:szCs w:val="18"/>
              </w:rPr>
            </w:pPr>
            <w:r w:rsidRPr="00DE0D86">
              <w:rPr>
                <w:sz w:val="18"/>
                <w:szCs w:val="18"/>
              </w:rPr>
              <w:t>c.</w:t>
            </w:r>
            <w:r w:rsidRPr="00DE0D86">
              <w:rPr>
                <w:sz w:val="18"/>
                <w:szCs w:val="18"/>
              </w:rPr>
              <w:tab/>
              <w:t>Correlate clinical signs and symptoms with infectious disease process</w:t>
            </w:r>
          </w:p>
        </w:tc>
        <w:tc>
          <w:tcPr>
            <w:tcW w:w="1770" w:type="dxa"/>
            <w:vMerge/>
            <w:vAlign w:val="center"/>
          </w:tcPr>
          <w:p w14:paraId="07475B95" w14:textId="77777777" w:rsidR="007A7718" w:rsidRDefault="007A7718" w:rsidP="007A7718"/>
        </w:tc>
        <w:tc>
          <w:tcPr>
            <w:tcW w:w="1801" w:type="dxa"/>
            <w:shd w:val="clear" w:color="auto" w:fill="D9D9D9" w:themeFill="background1" w:themeFillShade="D9"/>
            <w:vAlign w:val="center"/>
          </w:tcPr>
          <w:p w14:paraId="57910C7D" w14:textId="310A14A3" w:rsidR="007A7718" w:rsidRDefault="007A7718" w:rsidP="007A7718">
            <w:pPr>
              <w:jc w:val="center"/>
              <w:rPr>
                <w:sz w:val="18"/>
                <w:szCs w:val="18"/>
              </w:rPr>
            </w:pPr>
            <w:r>
              <w:rPr>
                <w:sz w:val="18"/>
                <w:szCs w:val="18"/>
              </w:rPr>
              <w:t>1      2      3      4      5</w:t>
            </w:r>
          </w:p>
        </w:tc>
        <w:tc>
          <w:tcPr>
            <w:tcW w:w="2595" w:type="dxa"/>
            <w:vMerge/>
          </w:tcPr>
          <w:p w14:paraId="7298FB70" w14:textId="77777777" w:rsidR="007A7718" w:rsidRDefault="007A7718"/>
        </w:tc>
      </w:tr>
      <w:tr w:rsidR="007A7718" w14:paraId="1277CE28" w14:textId="77777777" w:rsidTr="003C6480">
        <w:trPr>
          <w:trHeight w:val="782"/>
        </w:trPr>
        <w:tc>
          <w:tcPr>
            <w:tcW w:w="2339" w:type="dxa"/>
            <w:vMerge/>
          </w:tcPr>
          <w:p w14:paraId="3C22F6CE" w14:textId="77777777" w:rsidR="007A7718" w:rsidRDefault="007A7718">
            <w:pPr>
              <w:rPr>
                <w:sz w:val="20"/>
                <w:szCs w:val="20"/>
              </w:rPr>
            </w:pPr>
          </w:p>
        </w:tc>
        <w:tc>
          <w:tcPr>
            <w:tcW w:w="2745" w:type="dxa"/>
            <w:shd w:val="clear" w:color="auto" w:fill="FFFFFF" w:themeFill="background1"/>
            <w:vAlign w:val="center"/>
          </w:tcPr>
          <w:p w14:paraId="246310D5" w14:textId="0DCDA2D2" w:rsidR="007A7718" w:rsidRPr="00DE0D86" w:rsidRDefault="007A7718" w:rsidP="007A7718">
            <w:pPr>
              <w:tabs>
                <w:tab w:val="left" w:pos="230"/>
              </w:tabs>
              <w:rPr>
                <w:sz w:val="18"/>
                <w:szCs w:val="18"/>
              </w:rPr>
            </w:pPr>
            <w:r w:rsidRPr="00DE0D86">
              <w:rPr>
                <w:sz w:val="18"/>
                <w:szCs w:val="18"/>
              </w:rPr>
              <w:t>d.</w:t>
            </w:r>
            <w:r w:rsidRPr="00DE0D86">
              <w:rPr>
                <w:sz w:val="18"/>
                <w:szCs w:val="18"/>
              </w:rPr>
              <w:tab/>
              <w:t>Differentiate between colonization, infection and contamination</w:t>
            </w:r>
          </w:p>
        </w:tc>
        <w:tc>
          <w:tcPr>
            <w:tcW w:w="1770" w:type="dxa"/>
            <w:vMerge/>
            <w:vAlign w:val="center"/>
          </w:tcPr>
          <w:p w14:paraId="0789869C" w14:textId="77777777" w:rsidR="007A7718" w:rsidRDefault="007A7718" w:rsidP="007A7718"/>
        </w:tc>
        <w:tc>
          <w:tcPr>
            <w:tcW w:w="1801" w:type="dxa"/>
            <w:vAlign w:val="center"/>
          </w:tcPr>
          <w:p w14:paraId="41FDD03C" w14:textId="3A4E0EA5" w:rsidR="007A7718" w:rsidRDefault="007A7718" w:rsidP="007A7718">
            <w:pPr>
              <w:jc w:val="center"/>
              <w:rPr>
                <w:sz w:val="18"/>
                <w:szCs w:val="18"/>
              </w:rPr>
            </w:pPr>
            <w:r>
              <w:rPr>
                <w:sz w:val="18"/>
                <w:szCs w:val="18"/>
              </w:rPr>
              <w:t>1      2      3      4      5</w:t>
            </w:r>
          </w:p>
        </w:tc>
        <w:tc>
          <w:tcPr>
            <w:tcW w:w="2595" w:type="dxa"/>
            <w:vMerge/>
          </w:tcPr>
          <w:p w14:paraId="412A652A" w14:textId="77777777" w:rsidR="007A7718" w:rsidRDefault="007A7718"/>
        </w:tc>
      </w:tr>
      <w:tr w:rsidR="007A7718" w14:paraId="2B19F6E3" w14:textId="77777777" w:rsidTr="00E71D8B">
        <w:trPr>
          <w:trHeight w:val="818"/>
        </w:trPr>
        <w:tc>
          <w:tcPr>
            <w:tcW w:w="2339" w:type="dxa"/>
            <w:vMerge/>
          </w:tcPr>
          <w:p w14:paraId="712D80D1" w14:textId="77777777" w:rsidR="007A7718" w:rsidRDefault="007A7718">
            <w:pPr>
              <w:rPr>
                <w:sz w:val="20"/>
                <w:szCs w:val="20"/>
              </w:rPr>
            </w:pPr>
          </w:p>
        </w:tc>
        <w:tc>
          <w:tcPr>
            <w:tcW w:w="2745" w:type="dxa"/>
            <w:shd w:val="clear" w:color="auto" w:fill="D9D9D9" w:themeFill="background1" w:themeFillShade="D9"/>
            <w:vAlign w:val="center"/>
          </w:tcPr>
          <w:p w14:paraId="79B3C7DC" w14:textId="135A647C" w:rsidR="007A7718" w:rsidRPr="00DE0D86" w:rsidRDefault="007A7718" w:rsidP="007A7718">
            <w:pPr>
              <w:tabs>
                <w:tab w:val="left" w:pos="230"/>
              </w:tabs>
              <w:rPr>
                <w:sz w:val="18"/>
                <w:szCs w:val="18"/>
              </w:rPr>
            </w:pPr>
            <w:r w:rsidRPr="00DE0D86">
              <w:rPr>
                <w:sz w:val="18"/>
                <w:szCs w:val="18"/>
              </w:rPr>
              <w:t>e.</w:t>
            </w:r>
            <w:r w:rsidRPr="00DE0D86">
              <w:rPr>
                <w:sz w:val="18"/>
                <w:szCs w:val="18"/>
              </w:rPr>
              <w:tab/>
              <w:t>Differentiate between prophylactic, empiric and therapeutic uses of antimicrobials</w:t>
            </w:r>
          </w:p>
        </w:tc>
        <w:tc>
          <w:tcPr>
            <w:tcW w:w="1770" w:type="dxa"/>
            <w:vMerge/>
            <w:vAlign w:val="center"/>
          </w:tcPr>
          <w:p w14:paraId="01073F88" w14:textId="77777777" w:rsidR="007A7718" w:rsidRDefault="007A7718" w:rsidP="007A7718"/>
        </w:tc>
        <w:tc>
          <w:tcPr>
            <w:tcW w:w="1801" w:type="dxa"/>
            <w:shd w:val="clear" w:color="auto" w:fill="D9D9D9" w:themeFill="background1" w:themeFillShade="D9"/>
            <w:vAlign w:val="center"/>
          </w:tcPr>
          <w:p w14:paraId="0E1CFA95" w14:textId="3865F3FD" w:rsidR="007A7718" w:rsidRDefault="007A7718" w:rsidP="007A7718">
            <w:pPr>
              <w:jc w:val="center"/>
              <w:rPr>
                <w:sz w:val="18"/>
                <w:szCs w:val="18"/>
              </w:rPr>
            </w:pPr>
            <w:r>
              <w:rPr>
                <w:sz w:val="18"/>
                <w:szCs w:val="18"/>
              </w:rPr>
              <w:t>1      2      3      4      5</w:t>
            </w:r>
          </w:p>
        </w:tc>
        <w:tc>
          <w:tcPr>
            <w:tcW w:w="2595" w:type="dxa"/>
            <w:vMerge/>
          </w:tcPr>
          <w:p w14:paraId="08C5E61F" w14:textId="77777777" w:rsidR="007A7718" w:rsidRDefault="007A7718"/>
        </w:tc>
      </w:tr>
      <w:tr w:rsidR="007741B8" w14:paraId="112EDA23" w14:textId="77777777" w:rsidTr="003C6480">
        <w:trPr>
          <w:trHeight w:val="692"/>
        </w:trPr>
        <w:tc>
          <w:tcPr>
            <w:tcW w:w="2339" w:type="dxa"/>
            <w:vMerge w:val="restart"/>
            <w:vAlign w:val="center"/>
          </w:tcPr>
          <w:p w14:paraId="36DC6412" w14:textId="77777777" w:rsidR="007741B8" w:rsidRDefault="007741B8" w:rsidP="007741B8">
            <w:pPr>
              <w:rPr>
                <w:sz w:val="20"/>
                <w:szCs w:val="20"/>
              </w:rPr>
            </w:pPr>
            <w:r w:rsidRPr="00635EEC">
              <w:rPr>
                <w:b/>
                <w:sz w:val="20"/>
                <w:szCs w:val="20"/>
              </w:rPr>
              <w:t>Surveillance and epidemiologic investigation</w:t>
            </w:r>
            <w:r w:rsidRPr="00BB30CD">
              <w:rPr>
                <w:sz w:val="20"/>
                <w:szCs w:val="20"/>
              </w:rPr>
              <w:t xml:space="preserve"> (CBIC)</w:t>
            </w:r>
          </w:p>
          <w:p w14:paraId="3FF7D3F1" w14:textId="77777777" w:rsidR="007741B8" w:rsidRDefault="007741B8" w:rsidP="007741B8">
            <w:pPr>
              <w:rPr>
                <w:sz w:val="20"/>
                <w:szCs w:val="20"/>
              </w:rPr>
            </w:pPr>
          </w:p>
          <w:p w14:paraId="6B2AF08D" w14:textId="4D429078" w:rsidR="007741B8" w:rsidRPr="007741B8" w:rsidRDefault="007741B8" w:rsidP="00663A3E">
            <w:pPr>
              <w:rPr>
                <w:i/>
                <w:sz w:val="20"/>
                <w:szCs w:val="20"/>
              </w:rPr>
            </w:pPr>
            <w:r w:rsidRPr="00663A3E">
              <w:rPr>
                <w:i/>
                <w:sz w:val="18"/>
                <w:szCs w:val="20"/>
              </w:rPr>
              <w:t xml:space="preserve">see more details on </w:t>
            </w:r>
            <w:hyperlink r:id="rId7" w:history="1">
              <w:r w:rsidR="00663A3E" w:rsidRPr="00A92DB9">
                <w:rPr>
                  <w:rStyle w:val="Hyperlink"/>
                  <w:i/>
                  <w:sz w:val="18"/>
                  <w:szCs w:val="20"/>
                </w:rPr>
                <w:t>CBIC Examination Content Outline</w:t>
              </w:r>
            </w:hyperlink>
          </w:p>
        </w:tc>
        <w:tc>
          <w:tcPr>
            <w:tcW w:w="2745" w:type="dxa"/>
            <w:shd w:val="clear" w:color="auto" w:fill="FFFFFF" w:themeFill="background1"/>
            <w:vAlign w:val="center"/>
          </w:tcPr>
          <w:p w14:paraId="055995DE" w14:textId="3B42ABE3" w:rsidR="007741B8" w:rsidRPr="00BB30CD" w:rsidRDefault="007741B8" w:rsidP="007741B8">
            <w:pPr>
              <w:rPr>
                <w:sz w:val="18"/>
                <w:szCs w:val="18"/>
              </w:rPr>
            </w:pPr>
            <w:r>
              <w:rPr>
                <w:sz w:val="18"/>
                <w:szCs w:val="18"/>
              </w:rPr>
              <w:t>a</w:t>
            </w:r>
            <w:r w:rsidRPr="00BB30CD">
              <w:rPr>
                <w:sz w:val="18"/>
                <w:szCs w:val="18"/>
              </w:rPr>
              <w:t>.</w:t>
            </w:r>
            <w:r>
              <w:rPr>
                <w:sz w:val="18"/>
                <w:szCs w:val="18"/>
              </w:rPr>
              <w:t xml:space="preserve"> </w:t>
            </w:r>
            <w:r w:rsidRPr="00BB30CD">
              <w:rPr>
                <w:sz w:val="18"/>
                <w:szCs w:val="18"/>
              </w:rPr>
              <w:t>Design of surveillance systems</w:t>
            </w:r>
          </w:p>
        </w:tc>
        <w:tc>
          <w:tcPr>
            <w:tcW w:w="1770" w:type="dxa"/>
            <w:vMerge w:val="restart"/>
          </w:tcPr>
          <w:p w14:paraId="58D719A6" w14:textId="77777777" w:rsidR="007741B8" w:rsidRDefault="007741B8"/>
        </w:tc>
        <w:tc>
          <w:tcPr>
            <w:tcW w:w="1801" w:type="dxa"/>
            <w:vAlign w:val="center"/>
          </w:tcPr>
          <w:p w14:paraId="086FBD75" w14:textId="6F3C0B9B" w:rsidR="007741B8" w:rsidRDefault="007741B8" w:rsidP="007741B8">
            <w:pPr>
              <w:jc w:val="center"/>
            </w:pPr>
            <w:r>
              <w:rPr>
                <w:sz w:val="18"/>
                <w:szCs w:val="18"/>
              </w:rPr>
              <w:t>1      2      3      4      5</w:t>
            </w:r>
          </w:p>
        </w:tc>
        <w:tc>
          <w:tcPr>
            <w:tcW w:w="2595" w:type="dxa"/>
            <w:vMerge w:val="restart"/>
          </w:tcPr>
          <w:p w14:paraId="41C3D77E" w14:textId="77777777" w:rsidR="007741B8" w:rsidRDefault="007741B8"/>
        </w:tc>
      </w:tr>
      <w:tr w:rsidR="007741B8" w14:paraId="788C9CA9" w14:textId="77777777" w:rsidTr="00E71D8B">
        <w:trPr>
          <w:trHeight w:val="728"/>
        </w:trPr>
        <w:tc>
          <w:tcPr>
            <w:tcW w:w="2339" w:type="dxa"/>
            <w:vMerge/>
          </w:tcPr>
          <w:p w14:paraId="340A7FAA" w14:textId="77777777" w:rsidR="007741B8" w:rsidRPr="00BB30CD" w:rsidRDefault="007741B8" w:rsidP="002F04FB">
            <w:pPr>
              <w:rPr>
                <w:sz w:val="20"/>
                <w:szCs w:val="20"/>
              </w:rPr>
            </w:pPr>
          </w:p>
        </w:tc>
        <w:tc>
          <w:tcPr>
            <w:tcW w:w="2745" w:type="dxa"/>
            <w:shd w:val="clear" w:color="auto" w:fill="D9D9D9" w:themeFill="background1" w:themeFillShade="D9"/>
            <w:vAlign w:val="center"/>
          </w:tcPr>
          <w:p w14:paraId="11D07DB8" w14:textId="07C906C0" w:rsidR="007741B8" w:rsidRDefault="007741B8" w:rsidP="007741B8">
            <w:pPr>
              <w:rPr>
                <w:sz w:val="18"/>
                <w:szCs w:val="18"/>
              </w:rPr>
            </w:pPr>
            <w:r>
              <w:rPr>
                <w:sz w:val="18"/>
                <w:szCs w:val="18"/>
              </w:rPr>
              <w:t>b.</w:t>
            </w:r>
            <w:r w:rsidRPr="00BB30CD">
              <w:rPr>
                <w:sz w:val="18"/>
                <w:szCs w:val="18"/>
              </w:rPr>
              <w:t xml:space="preserve"> Collection and compilation of surveillance data</w:t>
            </w:r>
          </w:p>
        </w:tc>
        <w:tc>
          <w:tcPr>
            <w:tcW w:w="1770" w:type="dxa"/>
            <w:vMerge/>
          </w:tcPr>
          <w:p w14:paraId="0673B0F9" w14:textId="77777777" w:rsidR="007741B8" w:rsidRDefault="007741B8"/>
        </w:tc>
        <w:tc>
          <w:tcPr>
            <w:tcW w:w="1801" w:type="dxa"/>
            <w:shd w:val="clear" w:color="auto" w:fill="D9D9D9" w:themeFill="background1" w:themeFillShade="D9"/>
            <w:vAlign w:val="center"/>
          </w:tcPr>
          <w:p w14:paraId="1F58EB9E" w14:textId="6D963337" w:rsidR="007741B8" w:rsidRPr="003438D1" w:rsidRDefault="007741B8" w:rsidP="007741B8">
            <w:pPr>
              <w:jc w:val="center"/>
              <w:rPr>
                <w:sz w:val="18"/>
                <w:szCs w:val="18"/>
              </w:rPr>
            </w:pPr>
            <w:r>
              <w:rPr>
                <w:sz w:val="18"/>
                <w:szCs w:val="18"/>
              </w:rPr>
              <w:t>1      2      3      4      5</w:t>
            </w:r>
          </w:p>
        </w:tc>
        <w:tc>
          <w:tcPr>
            <w:tcW w:w="2595" w:type="dxa"/>
            <w:vMerge/>
          </w:tcPr>
          <w:p w14:paraId="3153D7DA" w14:textId="77777777" w:rsidR="007741B8" w:rsidRDefault="007741B8"/>
        </w:tc>
      </w:tr>
      <w:tr w:rsidR="007741B8" w14:paraId="7F404CA4" w14:textId="77777777" w:rsidTr="003C6480">
        <w:trPr>
          <w:trHeight w:val="692"/>
        </w:trPr>
        <w:tc>
          <w:tcPr>
            <w:tcW w:w="2339" w:type="dxa"/>
            <w:vMerge/>
          </w:tcPr>
          <w:p w14:paraId="6DB78AC2" w14:textId="77777777" w:rsidR="007741B8" w:rsidRPr="00BB30CD" w:rsidRDefault="007741B8" w:rsidP="002F04FB">
            <w:pPr>
              <w:rPr>
                <w:sz w:val="20"/>
                <w:szCs w:val="20"/>
              </w:rPr>
            </w:pPr>
          </w:p>
        </w:tc>
        <w:tc>
          <w:tcPr>
            <w:tcW w:w="2745" w:type="dxa"/>
            <w:shd w:val="clear" w:color="auto" w:fill="FFFFFF" w:themeFill="background1"/>
            <w:vAlign w:val="center"/>
          </w:tcPr>
          <w:p w14:paraId="35533667" w14:textId="46149AB6" w:rsidR="007741B8" w:rsidRDefault="007741B8" w:rsidP="007741B8">
            <w:pPr>
              <w:rPr>
                <w:sz w:val="18"/>
                <w:szCs w:val="18"/>
              </w:rPr>
            </w:pPr>
            <w:r>
              <w:rPr>
                <w:sz w:val="18"/>
                <w:szCs w:val="18"/>
              </w:rPr>
              <w:t>c</w:t>
            </w:r>
            <w:r w:rsidRPr="00BB30CD">
              <w:rPr>
                <w:sz w:val="18"/>
                <w:szCs w:val="18"/>
              </w:rPr>
              <w:t>. Interpretation of Surveillance Data</w:t>
            </w:r>
          </w:p>
        </w:tc>
        <w:tc>
          <w:tcPr>
            <w:tcW w:w="1770" w:type="dxa"/>
            <w:vMerge/>
          </w:tcPr>
          <w:p w14:paraId="545AE60F" w14:textId="77777777" w:rsidR="007741B8" w:rsidRDefault="007741B8"/>
        </w:tc>
        <w:tc>
          <w:tcPr>
            <w:tcW w:w="1801" w:type="dxa"/>
            <w:vAlign w:val="center"/>
          </w:tcPr>
          <w:p w14:paraId="3E38A2B8" w14:textId="3637B333" w:rsidR="007741B8" w:rsidRPr="003438D1" w:rsidRDefault="007741B8" w:rsidP="007741B8">
            <w:pPr>
              <w:jc w:val="center"/>
              <w:rPr>
                <w:sz w:val="18"/>
                <w:szCs w:val="18"/>
              </w:rPr>
            </w:pPr>
            <w:r>
              <w:rPr>
                <w:sz w:val="18"/>
                <w:szCs w:val="18"/>
              </w:rPr>
              <w:t>1      2      3      4      5</w:t>
            </w:r>
          </w:p>
        </w:tc>
        <w:tc>
          <w:tcPr>
            <w:tcW w:w="2595" w:type="dxa"/>
            <w:vMerge/>
          </w:tcPr>
          <w:p w14:paraId="1DC73B72" w14:textId="77777777" w:rsidR="007741B8" w:rsidRDefault="007741B8"/>
        </w:tc>
      </w:tr>
      <w:tr w:rsidR="007741B8" w14:paraId="149E6BFE" w14:textId="77777777" w:rsidTr="00E71D8B">
        <w:trPr>
          <w:trHeight w:val="728"/>
        </w:trPr>
        <w:tc>
          <w:tcPr>
            <w:tcW w:w="2339" w:type="dxa"/>
            <w:vMerge/>
          </w:tcPr>
          <w:p w14:paraId="2FFFC1AD" w14:textId="77777777" w:rsidR="007741B8" w:rsidRPr="00BB30CD" w:rsidRDefault="007741B8" w:rsidP="002F04FB">
            <w:pPr>
              <w:rPr>
                <w:sz w:val="20"/>
                <w:szCs w:val="20"/>
              </w:rPr>
            </w:pPr>
          </w:p>
        </w:tc>
        <w:tc>
          <w:tcPr>
            <w:tcW w:w="2745" w:type="dxa"/>
            <w:shd w:val="clear" w:color="auto" w:fill="D9D9D9" w:themeFill="background1" w:themeFillShade="D9"/>
            <w:vAlign w:val="center"/>
          </w:tcPr>
          <w:p w14:paraId="01B5C6EB" w14:textId="1F802358" w:rsidR="007741B8" w:rsidRDefault="007741B8" w:rsidP="007741B8">
            <w:pPr>
              <w:rPr>
                <w:sz w:val="18"/>
                <w:szCs w:val="18"/>
              </w:rPr>
            </w:pPr>
            <w:r>
              <w:rPr>
                <w:sz w:val="18"/>
                <w:szCs w:val="18"/>
              </w:rPr>
              <w:t>d</w:t>
            </w:r>
            <w:r w:rsidRPr="00BB30CD">
              <w:rPr>
                <w:sz w:val="18"/>
                <w:szCs w:val="18"/>
              </w:rPr>
              <w:t>. Outbreak investigation</w:t>
            </w:r>
          </w:p>
        </w:tc>
        <w:tc>
          <w:tcPr>
            <w:tcW w:w="1770" w:type="dxa"/>
            <w:vMerge/>
          </w:tcPr>
          <w:p w14:paraId="359CDA45" w14:textId="77777777" w:rsidR="007741B8" w:rsidRDefault="007741B8"/>
        </w:tc>
        <w:tc>
          <w:tcPr>
            <w:tcW w:w="1801" w:type="dxa"/>
            <w:shd w:val="clear" w:color="auto" w:fill="D9D9D9" w:themeFill="background1" w:themeFillShade="D9"/>
            <w:vAlign w:val="center"/>
          </w:tcPr>
          <w:p w14:paraId="5D6E6C0C" w14:textId="11E28CDD" w:rsidR="007741B8" w:rsidRPr="003438D1" w:rsidRDefault="007741B8" w:rsidP="007741B8">
            <w:pPr>
              <w:jc w:val="center"/>
              <w:rPr>
                <w:sz w:val="18"/>
                <w:szCs w:val="18"/>
              </w:rPr>
            </w:pPr>
            <w:r>
              <w:rPr>
                <w:sz w:val="18"/>
                <w:szCs w:val="18"/>
              </w:rPr>
              <w:t>1      2      3      4      5</w:t>
            </w:r>
          </w:p>
        </w:tc>
        <w:tc>
          <w:tcPr>
            <w:tcW w:w="2595" w:type="dxa"/>
            <w:vMerge/>
          </w:tcPr>
          <w:p w14:paraId="7033F72D" w14:textId="77777777" w:rsidR="007741B8" w:rsidRDefault="007741B8"/>
        </w:tc>
      </w:tr>
      <w:tr w:rsidR="00703F23" w14:paraId="1A43E1D5" w14:textId="77777777" w:rsidTr="00663A3E">
        <w:tc>
          <w:tcPr>
            <w:tcW w:w="2339" w:type="dxa"/>
            <w:shd w:val="clear" w:color="auto" w:fill="95B3D7" w:themeFill="accent1" w:themeFillTint="99"/>
            <w:vAlign w:val="center"/>
          </w:tcPr>
          <w:p w14:paraId="1E2BCE33" w14:textId="1228CE72" w:rsidR="00DC1E47" w:rsidRDefault="00B54D4F" w:rsidP="00663A3E">
            <w:r w:rsidRPr="00663A3E">
              <w:t>Future-</w:t>
            </w:r>
            <w:r w:rsidR="008D0CD8" w:rsidRPr="00663A3E">
              <w:t>oriented domain (APIC)</w:t>
            </w:r>
            <w:r w:rsidR="00703F23" w:rsidRPr="00663A3E">
              <w:t>:</w:t>
            </w:r>
            <w:r w:rsidR="00703F23" w:rsidRPr="00663A3E">
              <w:rPr>
                <w:b/>
              </w:rPr>
              <w:t xml:space="preserve"> Technical </w:t>
            </w:r>
          </w:p>
        </w:tc>
        <w:tc>
          <w:tcPr>
            <w:tcW w:w="2745" w:type="dxa"/>
            <w:shd w:val="clear" w:color="auto" w:fill="95B3D7" w:themeFill="accent1" w:themeFillTint="99"/>
          </w:tcPr>
          <w:p w14:paraId="11923A38" w14:textId="77777777" w:rsidR="00565395" w:rsidRPr="00AD5728" w:rsidRDefault="00AD5728" w:rsidP="00B54D4F">
            <w:pPr>
              <w:rPr>
                <w:sz w:val="20"/>
                <w:szCs w:val="20"/>
              </w:rPr>
            </w:pPr>
            <w:r>
              <w:rPr>
                <w:sz w:val="20"/>
                <w:szCs w:val="20"/>
              </w:rPr>
              <w:t>Example: electronic surveillance systems, access to/</w:t>
            </w:r>
            <w:r w:rsidR="00B54D4F">
              <w:rPr>
                <w:sz w:val="20"/>
                <w:szCs w:val="20"/>
              </w:rPr>
              <w:t>u</w:t>
            </w:r>
            <w:r>
              <w:rPr>
                <w:sz w:val="20"/>
                <w:szCs w:val="20"/>
              </w:rPr>
              <w:t>se of electronic databases</w:t>
            </w:r>
            <w:r w:rsidR="00DD0C67">
              <w:rPr>
                <w:sz w:val="20"/>
                <w:szCs w:val="20"/>
              </w:rPr>
              <w:t>/</w:t>
            </w:r>
            <w:r w:rsidR="00B54D4F">
              <w:rPr>
                <w:sz w:val="20"/>
                <w:szCs w:val="20"/>
              </w:rPr>
              <w:t>electronic data warehouse (</w:t>
            </w:r>
            <w:r w:rsidR="00DD0C67">
              <w:rPr>
                <w:sz w:val="20"/>
                <w:szCs w:val="20"/>
              </w:rPr>
              <w:t>EDW</w:t>
            </w:r>
            <w:r w:rsidR="00B54D4F">
              <w:rPr>
                <w:sz w:val="20"/>
                <w:szCs w:val="20"/>
              </w:rPr>
              <w:t>)</w:t>
            </w:r>
            <w:r w:rsidR="00DD0C67">
              <w:rPr>
                <w:sz w:val="20"/>
                <w:szCs w:val="20"/>
              </w:rPr>
              <w:t>, ot</w:t>
            </w:r>
            <w:r>
              <w:rPr>
                <w:sz w:val="20"/>
                <w:szCs w:val="20"/>
              </w:rPr>
              <w:t xml:space="preserve">her related applications, algorithmic detection </w:t>
            </w:r>
            <w:r w:rsidR="00DD0C67">
              <w:rPr>
                <w:sz w:val="20"/>
                <w:szCs w:val="20"/>
              </w:rPr>
              <w:t>a</w:t>
            </w:r>
            <w:r>
              <w:rPr>
                <w:sz w:val="20"/>
                <w:szCs w:val="20"/>
              </w:rPr>
              <w:t>nd reporting processes, clinical decision support,</w:t>
            </w:r>
            <w:r w:rsidR="00DD0C67">
              <w:rPr>
                <w:sz w:val="20"/>
                <w:szCs w:val="20"/>
              </w:rPr>
              <w:t xml:space="preserve"> infection prevention within the </w:t>
            </w:r>
            <w:r w:rsidR="00B54D4F">
              <w:rPr>
                <w:sz w:val="20"/>
                <w:szCs w:val="20"/>
              </w:rPr>
              <w:t>electronic health record</w:t>
            </w:r>
          </w:p>
        </w:tc>
        <w:tc>
          <w:tcPr>
            <w:tcW w:w="1770" w:type="dxa"/>
            <w:shd w:val="clear" w:color="auto" w:fill="95B3D7" w:themeFill="accent1" w:themeFillTint="99"/>
          </w:tcPr>
          <w:p w14:paraId="31D038F5" w14:textId="77777777" w:rsidR="00565395" w:rsidRDefault="00DC1E47">
            <w:r>
              <w:rPr>
                <w:noProof/>
              </w:rPr>
              <mc:AlternateContent>
                <mc:Choice Requires="wps">
                  <w:drawing>
                    <wp:anchor distT="0" distB="0" distL="114300" distR="114300" simplePos="0" relativeHeight="251659264" behindDoc="0" locked="0" layoutInCell="1" allowOverlap="1" wp14:anchorId="570BE614" wp14:editId="5C11E5FB">
                      <wp:simplePos x="0" y="0"/>
                      <wp:positionH relativeFrom="column">
                        <wp:posOffset>47625</wp:posOffset>
                      </wp:positionH>
                      <wp:positionV relativeFrom="paragraph">
                        <wp:posOffset>161925</wp:posOffset>
                      </wp:positionV>
                      <wp:extent cx="3650620" cy="376473"/>
                      <wp:effectExtent l="0" t="0" r="260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14:paraId="322503A5" w14:textId="77777777" w:rsidR="002F04FB" w:rsidRPr="003438D1" w:rsidRDefault="002F04FB" w:rsidP="00DC1E47">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78A7C652" w14:textId="77777777" w:rsidTr="002F04FB">
                                    <w:tc>
                                      <w:tcPr>
                                        <w:tcW w:w="2340" w:type="dxa"/>
                                      </w:tcPr>
                                      <w:p w14:paraId="51099BB8"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04B6D8C1" w14:textId="77777777" w:rsidTr="002F04FB">
                                    <w:tc>
                                      <w:tcPr>
                                        <w:tcW w:w="2340" w:type="dxa"/>
                                      </w:tcPr>
                                      <w:p w14:paraId="577027E1"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005F67F8" w14:textId="77777777" w:rsidTr="002F04FB">
                                    <w:tc>
                                      <w:tcPr>
                                        <w:tcW w:w="2340" w:type="dxa"/>
                                      </w:tcPr>
                                      <w:p w14:paraId="75A61ACF" w14:textId="77777777" w:rsidR="002F04FB" w:rsidRPr="008D0CD8" w:rsidRDefault="002F04FB" w:rsidP="002F04FB">
                                        <w:pPr>
                                          <w:rPr>
                                            <w:sz w:val="20"/>
                                            <w:szCs w:val="20"/>
                                          </w:rPr>
                                        </w:pPr>
                                        <w:r>
                                          <w:rPr>
                                            <w:sz w:val="20"/>
                                            <w:szCs w:val="20"/>
                                          </w:rPr>
                                          <w:t>Surveillance and epidemiologic investigation (CBIC)</w:t>
                                        </w:r>
                                      </w:p>
                                    </w:tc>
                                  </w:tr>
                                  <w:tr w:rsidR="002F04FB" w14:paraId="78230223" w14:textId="77777777" w:rsidTr="002F04FB">
                                    <w:tc>
                                      <w:tcPr>
                                        <w:tcW w:w="2340" w:type="dxa"/>
                                        <w:shd w:val="clear" w:color="auto" w:fill="95B3D7" w:themeFill="accent1" w:themeFillTint="99"/>
                                      </w:tcPr>
                                      <w:p w14:paraId="672456CE" w14:textId="77777777" w:rsidR="002F04FB" w:rsidRDefault="002F04FB" w:rsidP="002F04FB">
                                        <w:r>
                                          <w:t xml:space="preserve">Future oriented domain (APIC): Technical </w:t>
                                        </w:r>
                                      </w:p>
                                    </w:tc>
                                  </w:tr>
                                  <w:tr w:rsidR="002F04FB" w:rsidRPr="008D0CD8" w14:paraId="4FB62439" w14:textId="77777777" w:rsidTr="002F04FB">
                                    <w:tc>
                                      <w:tcPr>
                                        <w:tcW w:w="2340" w:type="dxa"/>
                                      </w:tcPr>
                                      <w:p w14:paraId="7215F71E"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07E57517" w14:textId="77777777" w:rsidTr="002F04FB">
                                    <w:tc>
                                      <w:tcPr>
                                        <w:tcW w:w="2340" w:type="dxa"/>
                                        <w:shd w:val="clear" w:color="auto" w:fill="95B3D7" w:themeFill="accent1" w:themeFillTint="99"/>
                                      </w:tcPr>
                                      <w:p w14:paraId="19986EF5" w14:textId="77777777" w:rsidR="002F04FB" w:rsidRDefault="002F04FB" w:rsidP="002F04FB">
                                        <w:r>
                                          <w:t>Future oriented domain (APIC): Infection prevention and control</w:t>
                                        </w:r>
                                      </w:p>
                                    </w:tc>
                                  </w:tr>
                                  <w:tr w:rsidR="002F04FB" w:rsidRPr="008D0CD8" w14:paraId="3990DC62" w14:textId="77777777" w:rsidTr="002F04FB">
                                    <w:tc>
                                      <w:tcPr>
                                        <w:tcW w:w="2340" w:type="dxa"/>
                                      </w:tcPr>
                                      <w:p w14:paraId="08C99CCB" w14:textId="77777777" w:rsidR="002F04FB" w:rsidRPr="008D0CD8" w:rsidRDefault="002F04FB" w:rsidP="002F04FB">
                                        <w:pPr>
                                          <w:rPr>
                                            <w:sz w:val="20"/>
                                            <w:szCs w:val="20"/>
                                          </w:rPr>
                                        </w:pPr>
                                        <w:r>
                                          <w:rPr>
                                            <w:sz w:val="20"/>
                                            <w:szCs w:val="20"/>
                                          </w:rPr>
                                          <w:t>Management and Communication (leadership) (CBIC)</w:t>
                                        </w:r>
                                      </w:p>
                                    </w:tc>
                                  </w:tr>
                                  <w:tr w:rsidR="002F04FB" w14:paraId="5010EA97" w14:textId="77777777" w:rsidTr="002F04FB">
                                    <w:tc>
                                      <w:tcPr>
                                        <w:tcW w:w="2340" w:type="dxa"/>
                                        <w:shd w:val="clear" w:color="auto" w:fill="95B3D7" w:themeFill="accent1" w:themeFillTint="99"/>
                                      </w:tcPr>
                                      <w:p w14:paraId="05635DC4" w14:textId="77777777" w:rsidR="002F04FB" w:rsidRDefault="002F04FB" w:rsidP="002F04FB">
                                        <w:r>
                                          <w:t>Future oriented domain (APIC): Leadership and Program Management</w:t>
                                        </w:r>
                                      </w:p>
                                    </w:tc>
                                  </w:tr>
                                  <w:tr w:rsidR="002F04FB" w:rsidRPr="008D0CD8" w14:paraId="2ACECEBC" w14:textId="77777777" w:rsidTr="002F04FB">
                                    <w:tc>
                                      <w:tcPr>
                                        <w:tcW w:w="2340" w:type="dxa"/>
                                      </w:tcPr>
                                      <w:p w14:paraId="34047A26" w14:textId="77777777" w:rsidR="002F04FB" w:rsidRPr="008D0CD8" w:rsidRDefault="002F04FB" w:rsidP="002F04FB">
                                        <w:pPr>
                                          <w:rPr>
                                            <w:sz w:val="20"/>
                                            <w:szCs w:val="20"/>
                                          </w:rPr>
                                        </w:pPr>
                                        <w:r>
                                          <w:rPr>
                                            <w:sz w:val="20"/>
                                            <w:szCs w:val="20"/>
                                          </w:rPr>
                                          <w:t>Education and research (CBIC)</w:t>
                                        </w:r>
                                      </w:p>
                                    </w:tc>
                                  </w:tr>
                                  <w:tr w:rsidR="002F04FB" w14:paraId="0A421430" w14:textId="77777777" w:rsidTr="002F04FB">
                                    <w:tc>
                                      <w:tcPr>
                                        <w:tcW w:w="2340" w:type="dxa"/>
                                        <w:shd w:val="clear" w:color="auto" w:fill="95B3D7" w:themeFill="accent1" w:themeFillTint="99"/>
                                      </w:tcPr>
                                      <w:p w14:paraId="5ADDCE59" w14:textId="77777777" w:rsidR="002F04FB" w:rsidRDefault="002F04FB" w:rsidP="002F04FB">
                                        <w:r>
                                          <w:t>Future oriented domain (APIC): Performance Improvement and Implementation Science</w:t>
                                        </w:r>
                                      </w:p>
                                    </w:tc>
                                  </w:tr>
                                  <w:tr w:rsidR="002F04FB" w:rsidRPr="00EA7C38" w14:paraId="267D3AFA" w14:textId="77777777" w:rsidTr="002F04FB">
                                    <w:tc>
                                      <w:tcPr>
                                        <w:tcW w:w="2340" w:type="dxa"/>
                                      </w:tcPr>
                                      <w:p w14:paraId="240D1F79" w14:textId="77777777" w:rsidR="002F04FB" w:rsidRPr="00EA7C38" w:rsidRDefault="002F04FB" w:rsidP="002F04FB">
                                        <w:r w:rsidRPr="00EA7C38">
                                          <w:t>Employee/occupational health</w:t>
                                        </w:r>
                                        <w:r>
                                          <w:t xml:space="preserve"> (CBIC)</w:t>
                                        </w:r>
                                      </w:p>
                                    </w:tc>
                                  </w:tr>
                                </w:tbl>
                                <w:p w14:paraId="2D4C5061" w14:textId="77777777" w:rsidR="002F04FB" w:rsidRPr="00DC1E47" w:rsidRDefault="002F04FB" w:rsidP="00DC1E47">
                                  <w:pPr>
                                    <w:jc w:val="center"/>
                                    <w:rPr>
                                      <w:rFonts w:ascii="Arial" w:hAnsi="Arial" w:cs="Arial"/>
                                      <w:b/>
                                      <w:sz w:val="16"/>
                                      <w:szCs w:val="16"/>
                                    </w:rPr>
                                  </w:pPr>
                                </w:p>
                                <w:p w14:paraId="63B45E9F" w14:textId="77777777" w:rsidR="002F04FB" w:rsidRDefault="002F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E614" id="_x0000_t202" coordsize="21600,21600" o:spt="202" path="m,l,21600r21600,l21600,xe">
                      <v:stroke joinstyle="miter"/>
                      <v:path gradientshapeok="t" o:connecttype="rect"/>
                    </v:shapetype>
                    <v:shape id="Text Box 2" o:spid="_x0000_s1026" type="#_x0000_t202" style="position:absolute;margin-left:3.75pt;margin-top:12.75pt;width:287.4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rIgIAAEYEAAAOAAAAZHJzL2Uyb0RvYy54bWysU9uO2yAQfa/Uf0C8N3buu1ac1TbbVJW2&#10;F2m3H4AxjlGBoUBib7++A/am6e2lKg+IYYbDzDkzm5teK3ISzkswJZ1OckqE4VBLcyjp58f9qytK&#10;fGCmZgqMKOmT8PRm+/LFprOFmEELqhaOIIjxRWdL2oZgiyzzvBWa+QlYYdDZgNMsoOkOWe1Yh+ha&#10;ZbM8X2UduNo64MJ7vL0bnHSb8JtG8PCxabwIRJUUcwtpd2mv4p5tN6w4OGZbycc02D9koZk0+OkZ&#10;6o4FRo5O/galJXfgoQkTDjqDppFcpBqwmmn+SzUPLbMi1YLkeHumyf8/WP7h9MkRWZd0nq8pMUyj&#10;SI+iD+Q19GQW+emsLzDswWJg6PEadU61ensP/IsnBnYtMwdx6xx0rWA15jeNL7OLpwOOjyBV9x5q&#10;/IYdAySgvnE6kod0EERHnZ7O2sRUOF7OV8t8NUMXR998vVqs5+kLVjy/ts6HtwI0iYeSOtQ+obPT&#10;vQ8xG1Y8h8TPPChZ76VSyXCHaqccOTHsk31aI/pPYcqQrqTXy9lyIOCvEHlaf4LQMmDDK6lLenUO&#10;YkWk7Y2pUzsGJtVwxpSVGXmM1A0khr7qR10qqJ+QUQdDY+Mg4qEF942SDpu6pP7rkTlBiXpnUJXr&#10;6WIRpyAZi+U68ukuPdWlhxmOUCUNlAzHXUiTEwkzcIvqNTIRG2UeMhlzxWZNfI+DFafh0k5RP8Z/&#10;+x0AAP//AwBQSwMEFAAGAAgAAAAhABZwIzjdAAAABwEAAA8AAABkcnMvZG93bnJldi54bWxMjsFO&#10;wzAQRO9I/IO1SFwQdQhNG0KcCiGB4AZtBVc32SYR9jrYbhr+nu0JTqvRjN6+cjVZI0b0oXek4GaW&#10;gECqXdNTq2C7ebrOQYSoqdHGESr4wQCr6vys1EXjjvSO4zq2giEUCq2gi3EopAx1h1aHmRuQuNs7&#10;b3Xk6FvZeH1kuDUyTZKFtLon/tDpAR87rL/WB6sgn7+Mn+H19u2jXuzNXbxajs/fXqnLi+nhHkTE&#10;Kf6N4aTP6lCx084dqAnCKFhmPFSQZny5zvJ0DmJ3Yucgq1L+969+AQAA//8DAFBLAQItABQABgAI&#10;AAAAIQC2gziS/gAAAOEBAAATAAAAAAAAAAAAAAAAAAAAAABbQ29udGVudF9UeXBlc10ueG1sUEsB&#10;Ai0AFAAGAAgAAAAhADj9If/WAAAAlAEAAAsAAAAAAAAAAAAAAAAALwEAAF9yZWxzLy5yZWxzUEsB&#10;Ai0AFAAGAAgAAAAhABrP8ysiAgAARgQAAA4AAAAAAAAAAAAAAAAALgIAAGRycy9lMm9Eb2MueG1s&#10;UEsBAi0AFAAGAAgAAAAhABZwIzjdAAAABwEAAA8AAAAAAAAAAAAAAAAAfAQAAGRycy9kb3ducmV2&#10;LnhtbFBLBQYAAAAABAAEAPMAAACGBQAAAAA=&#10;">
                      <v:textbox>
                        <w:txbxContent>
                          <w:p w14:paraId="322503A5" w14:textId="77777777" w:rsidR="002F04FB" w:rsidRPr="003438D1" w:rsidRDefault="002F04FB" w:rsidP="00DC1E47">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78A7C652" w14:textId="77777777" w:rsidTr="002F04FB">
                              <w:tc>
                                <w:tcPr>
                                  <w:tcW w:w="2340" w:type="dxa"/>
                                </w:tcPr>
                                <w:p w14:paraId="51099BB8"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04B6D8C1" w14:textId="77777777" w:rsidTr="002F04FB">
                              <w:tc>
                                <w:tcPr>
                                  <w:tcW w:w="2340" w:type="dxa"/>
                                </w:tcPr>
                                <w:p w14:paraId="577027E1"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005F67F8" w14:textId="77777777" w:rsidTr="002F04FB">
                              <w:tc>
                                <w:tcPr>
                                  <w:tcW w:w="2340" w:type="dxa"/>
                                </w:tcPr>
                                <w:p w14:paraId="75A61ACF" w14:textId="77777777" w:rsidR="002F04FB" w:rsidRPr="008D0CD8" w:rsidRDefault="002F04FB" w:rsidP="002F04FB">
                                  <w:pPr>
                                    <w:rPr>
                                      <w:sz w:val="20"/>
                                      <w:szCs w:val="20"/>
                                    </w:rPr>
                                  </w:pPr>
                                  <w:r>
                                    <w:rPr>
                                      <w:sz w:val="20"/>
                                      <w:szCs w:val="20"/>
                                    </w:rPr>
                                    <w:t>Surveillance and epidemiologic investigation (CBIC)</w:t>
                                  </w:r>
                                </w:p>
                              </w:tc>
                            </w:tr>
                            <w:tr w:rsidR="002F04FB" w14:paraId="78230223" w14:textId="77777777" w:rsidTr="002F04FB">
                              <w:tc>
                                <w:tcPr>
                                  <w:tcW w:w="2340" w:type="dxa"/>
                                  <w:shd w:val="clear" w:color="auto" w:fill="95B3D7" w:themeFill="accent1" w:themeFillTint="99"/>
                                </w:tcPr>
                                <w:p w14:paraId="672456CE" w14:textId="77777777" w:rsidR="002F04FB" w:rsidRDefault="002F04FB" w:rsidP="002F04FB">
                                  <w:r>
                                    <w:t xml:space="preserve">Future oriented domain (APIC): Technical </w:t>
                                  </w:r>
                                </w:p>
                              </w:tc>
                            </w:tr>
                            <w:tr w:rsidR="002F04FB" w:rsidRPr="008D0CD8" w14:paraId="4FB62439" w14:textId="77777777" w:rsidTr="002F04FB">
                              <w:tc>
                                <w:tcPr>
                                  <w:tcW w:w="2340" w:type="dxa"/>
                                </w:tcPr>
                                <w:p w14:paraId="7215F71E"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07E57517" w14:textId="77777777" w:rsidTr="002F04FB">
                              <w:tc>
                                <w:tcPr>
                                  <w:tcW w:w="2340" w:type="dxa"/>
                                  <w:shd w:val="clear" w:color="auto" w:fill="95B3D7" w:themeFill="accent1" w:themeFillTint="99"/>
                                </w:tcPr>
                                <w:p w14:paraId="19986EF5" w14:textId="77777777" w:rsidR="002F04FB" w:rsidRDefault="002F04FB" w:rsidP="002F04FB">
                                  <w:r>
                                    <w:t>Future oriented domain (APIC): Infection prevention and control</w:t>
                                  </w:r>
                                </w:p>
                              </w:tc>
                            </w:tr>
                            <w:tr w:rsidR="002F04FB" w:rsidRPr="008D0CD8" w14:paraId="3990DC62" w14:textId="77777777" w:rsidTr="002F04FB">
                              <w:tc>
                                <w:tcPr>
                                  <w:tcW w:w="2340" w:type="dxa"/>
                                </w:tcPr>
                                <w:p w14:paraId="08C99CCB" w14:textId="77777777" w:rsidR="002F04FB" w:rsidRPr="008D0CD8" w:rsidRDefault="002F04FB" w:rsidP="002F04FB">
                                  <w:pPr>
                                    <w:rPr>
                                      <w:sz w:val="20"/>
                                      <w:szCs w:val="20"/>
                                    </w:rPr>
                                  </w:pPr>
                                  <w:r>
                                    <w:rPr>
                                      <w:sz w:val="20"/>
                                      <w:szCs w:val="20"/>
                                    </w:rPr>
                                    <w:t>Management and Communication (leadership) (CBIC)</w:t>
                                  </w:r>
                                </w:p>
                              </w:tc>
                            </w:tr>
                            <w:tr w:rsidR="002F04FB" w14:paraId="5010EA97" w14:textId="77777777" w:rsidTr="002F04FB">
                              <w:tc>
                                <w:tcPr>
                                  <w:tcW w:w="2340" w:type="dxa"/>
                                  <w:shd w:val="clear" w:color="auto" w:fill="95B3D7" w:themeFill="accent1" w:themeFillTint="99"/>
                                </w:tcPr>
                                <w:p w14:paraId="05635DC4" w14:textId="77777777" w:rsidR="002F04FB" w:rsidRDefault="002F04FB" w:rsidP="002F04FB">
                                  <w:r>
                                    <w:t>Future oriented domain (APIC): Leadership and Program Management</w:t>
                                  </w:r>
                                </w:p>
                              </w:tc>
                            </w:tr>
                            <w:tr w:rsidR="002F04FB" w:rsidRPr="008D0CD8" w14:paraId="2ACECEBC" w14:textId="77777777" w:rsidTr="002F04FB">
                              <w:tc>
                                <w:tcPr>
                                  <w:tcW w:w="2340" w:type="dxa"/>
                                </w:tcPr>
                                <w:p w14:paraId="34047A26" w14:textId="77777777" w:rsidR="002F04FB" w:rsidRPr="008D0CD8" w:rsidRDefault="002F04FB" w:rsidP="002F04FB">
                                  <w:pPr>
                                    <w:rPr>
                                      <w:sz w:val="20"/>
                                      <w:szCs w:val="20"/>
                                    </w:rPr>
                                  </w:pPr>
                                  <w:r>
                                    <w:rPr>
                                      <w:sz w:val="20"/>
                                      <w:szCs w:val="20"/>
                                    </w:rPr>
                                    <w:t>Education and research (CBIC)</w:t>
                                  </w:r>
                                </w:p>
                              </w:tc>
                            </w:tr>
                            <w:tr w:rsidR="002F04FB" w14:paraId="0A421430" w14:textId="77777777" w:rsidTr="002F04FB">
                              <w:tc>
                                <w:tcPr>
                                  <w:tcW w:w="2340" w:type="dxa"/>
                                  <w:shd w:val="clear" w:color="auto" w:fill="95B3D7" w:themeFill="accent1" w:themeFillTint="99"/>
                                </w:tcPr>
                                <w:p w14:paraId="5ADDCE59" w14:textId="77777777" w:rsidR="002F04FB" w:rsidRDefault="002F04FB" w:rsidP="002F04FB">
                                  <w:r>
                                    <w:t>Future oriented domain (APIC): Performance Improvement and Implementation Science</w:t>
                                  </w:r>
                                </w:p>
                              </w:tc>
                            </w:tr>
                            <w:tr w:rsidR="002F04FB" w:rsidRPr="00EA7C38" w14:paraId="267D3AFA" w14:textId="77777777" w:rsidTr="002F04FB">
                              <w:tc>
                                <w:tcPr>
                                  <w:tcW w:w="2340" w:type="dxa"/>
                                </w:tcPr>
                                <w:p w14:paraId="240D1F79" w14:textId="77777777" w:rsidR="002F04FB" w:rsidRPr="00EA7C38" w:rsidRDefault="002F04FB" w:rsidP="002F04FB">
                                  <w:r w:rsidRPr="00EA7C38">
                                    <w:t>Employee/occupational health</w:t>
                                  </w:r>
                                  <w:r>
                                    <w:t xml:space="preserve"> (CBIC)</w:t>
                                  </w:r>
                                </w:p>
                              </w:tc>
                            </w:tr>
                          </w:tbl>
                          <w:p w14:paraId="2D4C5061" w14:textId="77777777" w:rsidR="002F04FB" w:rsidRPr="00DC1E47" w:rsidRDefault="002F04FB" w:rsidP="00DC1E47">
                            <w:pPr>
                              <w:jc w:val="center"/>
                              <w:rPr>
                                <w:rFonts w:ascii="Arial" w:hAnsi="Arial" w:cs="Arial"/>
                                <w:b/>
                                <w:sz w:val="16"/>
                                <w:szCs w:val="16"/>
                              </w:rPr>
                            </w:pPr>
                          </w:p>
                          <w:p w14:paraId="63B45E9F" w14:textId="77777777" w:rsidR="002F04FB" w:rsidRDefault="002F04FB"/>
                        </w:txbxContent>
                      </v:textbox>
                    </v:shape>
                  </w:pict>
                </mc:Fallback>
              </mc:AlternateContent>
            </w:r>
          </w:p>
        </w:tc>
        <w:tc>
          <w:tcPr>
            <w:tcW w:w="1801" w:type="dxa"/>
            <w:shd w:val="clear" w:color="auto" w:fill="95B3D7" w:themeFill="accent1" w:themeFillTint="99"/>
          </w:tcPr>
          <w:p w14:paraId="1C25D4D7" w14:textId="77777777" w:rsidR="00565395" w:rsidRDefault="00565395"/>
        </w:tc>
        <w:tc>
          <w:tcPr>
            <w:tcW w:w="2595" w:type="dxa"/>
            <w:shd w:val="clear" w:color="auto" w:fill="95B3D7" w:themeFill="accent1" w:themeFillTint="99"/>
          </w:tcPr>
          <w:p w14:paraId="7262FAAB" w14:textId="77777777" w:rsidR="00565395" w:rsidRDefault="00565395"/>
          <w:p w14:paraId="5A3765A9" w14:textId="77777777" w:rsidR="00DC1E47" w:rsidRDefault="00DC1E47"/>
        </w:tc>
      </w:tr>
      <w:tr w:rsidR="00635EEC" w14:paraId="0EB0E314" w14:textId="77777777" w:rsidTr="00E71D8B">
        <w:tc>
          <w:tcPr>
            <w:tcW w:w="2339" w:type="dxa"/>
            <w:vMerge w:val="restart"/>
            <w:shd w:val="clear" w:color="auto" w:fill="auto"/>
            <w:vAlign w:val="center"/>
          </w:tcPr>
          <w:p w14:paraId="6C51CED6" w14:textId="69F7A889" w:rsidR="00635EEC" w:rsidRPr="00663A3E" w:rsidRDefault="00635EEC" w:rsidP="00663A3E">
            <w:r w:rsidRPr="00635EEC">
              <w:rPr>
                <w:b/>
                <w:sz w:val="20"/>
                <w:szCs w:val="20"/>
              </w:rPr>
              <w:lastRenderedPageBreak/>
              <w:t>Preventing/controlling the transmission of infectious agents</w:t>
            </w:r>
            <w:r>
              <w:rPr>
                <w:sz w:val="20"/>
                <w:szCs w:val="20"/>
              </w:rPr>
              <w:t xml:space="preserve"> (CBIC)</w:t>
            </w:r>
          </w:p>
        </w:tc>
        <w:tc>
          <w:tcPr>
            <w:tcW w:w="2745" w:type="dxa"/>
            <w:shd w:val="clear" w:color="auto" w:fill="auto"/>
            <w:vAlign w:val="center"/>
          </w:tcPr>
          <w:p w14:paraId="1978DD4F" w14:textId="698A01DB" w:rsidR="00635EEC" w:rsidRDefault="00635EEC" w:rsidP="00635EEC">
            <w:pPr>
              <w:rPr>
                <w:sz w:val="20"/>
                <w:szCs w:val="20"/>
              </w:rPr>
            </w:pPr>
            <w:r>
              <w:rPr>
                <w:sz w:val="18"/>
                <w:szCs w:val="18"/>
              </w:rPr>
              <w:t xml:space="preserve">a. </w:t>
            </w:r>
            <w:r w:rsidRPr="00B77C37">
              <w:rPr>
                <w:sz w:val="18"/>
                <w:szCs w:val="18"/>
              </w:rPr>
              <w:t xml:space="preserve">Develop </w:t>
            </w:r>
            <w:r>
              <w:rPr>
                <w:sz w:val="18"/>
                <w:szCs w:val="18"/>
              </w:rPr>
              <w:t xml:space="preserve">evidence-based/informed </w:t>
            </w:r>
            <w:r w:rsidRPr="00B77C37">
              <w:rPr>
                <w:sz w:val="18"/>
                <w:szCs w:val="18"/>
              </w:rPr>
              <w:t xml:space="preserve"> infection prevention </w:t>
            </w:r>
            <w:r>
              <w:rPr>
                <w:sz w:val="18"/>
                <w:szCs w:val="18"/>
              </w:rPr>
              <w:t>a</w:t>
            </w:r>
            <w:r w:rsidRPr="00B77C37">
              <w:rPr>
                <w:sz w:val="18"/>
                <w:szCs w:val="18"/>
              </w:rPr>
              <w:t xml:space="preserve">nd control </w:t>
            </w:r>
            <w:r>
              <w:rPr>
                <w:sz w:val="18"/>
                <w:szCs w:val="18"/>
              </w:rPr>
              <w:t>policies and pro</w:t>
            </w:r>
            <w:r w:rsidRPr="00B77C37">
              <w:rPr>
                <w:sz w:val="18"/>
                <w:szCs w:val="18"/>
              </w:rPr>
              <w:t>cedures</w:t>
            </w:r>
          </w:p>
        </w:tc>
        <w:tc>
          <w:tcPr>
            <w:tcW w:w="1770" w:type="dxa"/>
            <w:vMerge w:val="restart"/>
            <w:shd w:val="clear" w:color="auto" w:fill="auto"/>
          </w:tcPr>
          <w:p w14:paraId="4CCED306" w14:textId="77777777" w:rsidR="00635EEC" w:rsidRDefault="00635EEC">
            <w:pPr>
              <w:rPr>
                <w:noProof/>
              </w:rPr>
            </w:pPr>
          </w:p>
        </w:tc>
        <w:tc>
          <w:tcPr>
            <w:tcW w:w="1801" w:type="dxa"/>
            <w:shd w:val="clear" w:color="auto" w:fill="auto"/>
            <w:vAlign w:val="center"/>
          </w:tcPr>
          <w:p w14:paraId="35827747" w14:textId="04DC5449" w:rsidR="00635EEC" w:rsidRDefault="00635EEC" w:rsidP="002F04FB">
            <w:pPr>
              <w:jc w:val="center"/>
            </w:pPr>
            <w:r>
              <w:rPr>
                <w:sz w:val="18"/>
                <w:szCs w:val="18"/>
              </w:rPr>
              <w:t>1      2      3      4      5</w:t>
            </w:r>
          </w:p>
        </w:tc>
        <w:tc>
          <w:tcPr>
            <w:tcW w:w="2595" w:type="dxa"/>
            <w:vMerge w:val="restart"/>
            <w:shd w:val="clear" w:color="auto" w:fill="auto"/>
          </w:tcPr>
          <w:p w14:paraId="6926C06C" w14:textId="77777777" w:rsidR="00635EEC" w:rsidRDefault="00635EEC">
            <w:bookmarkStart w:id="0" w:name="_GoBack"/>
            <w:bookmarkEnd w:id="0"/>
          </w:p>
        </w:tc>
      </w:tr>
      <w:tr w:rsidR="00635EEC" w14:paraId="2ACE7CE9" w14:textId="77777777" w:rsidTr="00E71D8B">
        <w:tc>
          <w:tcPr>
            <w:tcW w:w="2339" w:type="dxa"/>
            <w:vMerge/>
            <w:shd w:val="clear" w:color="auto" w:fill="auto"/>
            <w:vAlign w:val="center"/>
          </w:tcPr>
          <w:p w14:paraId="6C7B988F" w14:textId="5C2FB7C8" w:rsidR="00635EEC" w:rsidRPr="00663A3E" w:rsidRDefault="00635EEC" w:rsidP="002F04FB"/>
        </w:tc>
        <w:tc>
          <w:tcPr>
            <w:tcW w:w="2745" w:type="dxa"/>
            <w:shd w:val="clear" w:color="auto" w:fill="D9D9D9" w:themeFill="background1" w:themeFillShade="D9"/>
            <w:vAlign w:val="center"/>
          </w:tcPr>
          <w:p w14:paraId="5C98A63A" w14:textId="4246B60E" w:rsidR="00635EEC" w:rsidRDefault="00635EEC" w:rsidP="00635EEC">
            <w:pPr>
              <w:rPr>
                <w:sz w:val="20"/>
                <w:szCs w:val="20"/>
              </w:rPr>
            </w:pPr>
            <w:r>
              <w:rPr>
                <w:sz w:val="18"/>
                <w:szCs w:val="18"/>
              </w:rPr>
              <w:t xml:space="preserve">b. </w:t>
            </w:r>
            <w:r w:rsidRPr="00EA7C38">
              <w:rPr>
                <w:sz w:val="18"/>
                <w:szCs w:val="18"/>
              </w:rPr>
              <w:t xml:space="preserve">Collaborate with </w:t>
            </w:r>
            <w:r>
              <w:rPr>
                <w:sz w:val="18"/>
                <w:szCs w:val="18"/>
              </w:rPr>
              <w:t xml:space="preserve">relevant groups </w:t>
            </w:r>
            <w:r w:rsidRPr="00EA7C38">
              <w:rPr>
                <w:sz w:val="18"/>
                <w:szCs w:val="18"/>
              </w:rPr>
              <w:t>in planning community</w:t>
            </w:r>
            <w:r>
              <w:rPr>
                <w:sz w:val="18"/>
                <w:szCs w:val="18"/>
              </w:rPr>
              <w:t>/facility</w:t>
            </w:r>
            <w:r w:rsidRPr="00EA7C38">
              <w:rPr>
                <w:sz w:val="18"/>
                <w:szCs w:val="18"/>
              </w:rPr>
              <w:t xml:space="preserve"> responses to biologic </w:t>
            </w:r>
            <w:r>
              <w:rPr>
                <w:sz w:val="18"/>
                <w:szCs w:val="18"/>
              </w:rPr>
              <w:t>threats and disasters (e.g., public health, anthrax, influenza)</w:t>
            </w:r>
          </w:p>
        </w:tc>
        <w:tc>
          <w:tcPr>
            <w:tcW w:w="1770" w:type="dxa"/>
            <w:vMerge/>
            <w:shd w:val="clear" w:color="auto" w:fill="auto"/>
          </w:tcPr>
          <w:p w14:paraId="672DD7B5" w14:textId="77777777" w:rsidR="00635EEC" w:rsidRDefault="00635EEC" w:rsidP="002F04FB">
            <w:pPr>
              <w:rPr>
                <w:noProof/>
              </w:rPr>
            </w:pPr>
          </w:p>
        </w:tc>
        <w:tc>
          <w:tcPr>
            <w:tcW w:w="1801" w:type="dxa"/>
            <w:shd w:val="clear" w:color="auto" w:fill="D9D9D9" w:themeFill="background1" w:themeFillShade="D9"/>
            <w:vAlign w:val="center"/>
          </w:tcPr>
          <w:p w14:paraId="64B93662" w14:textId="0B7F712E" w:rsidR="00635EEC" w:rsidRDefault="00635EEC" w:rsidP="002F04FB">
            <w:pPr>
              <w:jc w:val="center"/>
            </w:pPr>
            <w:r w:rsidRPr="00973E47">
              <w:rPr>
                <w:sz w:val="18"/>
                <w:szCs w:val="18"/>
              </w:rPr>
              <w:t>1      2      3      4      5</w:t>
            </w:r>
          </w:p>
        </w:tc>
        <w:tc>
          <w:tcPr>
            <w:tcW w:w="2595" w:type="dxa"/>
            <w:vMerge/>
            <w:shd w:val="clear" w:color="auto" w:fill="auto"/>
          </w:tcPr>
          <w:p w14:paraId="30684291" w14:textId="77777777" w:rsidR="00635EEC" w:rsidRDefault="00635EEC" w:rsidP="002F04FB"/>
        </w:tc>
      </w:tr>
      <w:tr w:rsidR="00635EEC" w14:paraId="03F98CB0" w14:textId="77777777" w:rsidTr="00635EEC">
        <w:tc>
          <w:tcPr>
            <w:tcW w:w="2339" w:type="dxa"/>
            <w:vMerge/>
            <w:shd w:val="clear" w:color="auto" w:fill="auto"/>
            <w:vAlign w:val="center"/>
          </w:tcPr>
          <w:p w14:paraId="1BBA168D" w14:textId="77777777" w:rsidR="00635EEC" w:rsidRPr="00663A3E" w:rsidRDefault="00635EEC" w:rsidP="002F04FB"/>
        </w:tc>
        <w:tc>
          <w:tcPr>
            <w:tcW w:w="2745" w:type="dxa"/>
            <w:shd w:val="clear" w:color="auto" w:fill="auto"/>
            <w:vAlign w:val="center"/>
          </w:tcPr>
          <w:p w14:paraId="7F123D58" w14:textId="173F9114" w:rsidR="00635EEC" w:rsidRDefault="00635EEC" w:rsidP="00635EEC">
            <w:pPr>
              <w:tabs>
                <w:tab w:val="left" w:pos="2450"/>
              </w:tabs>
              <w:rPr>
                <w:sz w:val="18"/>
                <w:szCs w:val="18"/>
              </w:rPr>
            </w:pPr>
            <w:r>
              <w:rPr>
                <w:sz w:val="18"/>
                <w:szCs w:val="18"/>
              </w:rPr>
              <w:t xml:space="preserve">c. </w:t>
            </w:r>
            <w:r w:rsidRPr="00EA7C38">
              <w:rPr>
                <w:sz w:val="18"/>
                <w:szCs w:val="18"/>
              </w:rPr>
              <w:t>Identify and implement infection prevention and control strategies</w:t>
            </w:r>
            <w:r>
              <w:rPr>
                <w:sz w:val="18"/>
                <w:szCs w:val="18"/>
              </w:rPr>
              <w:t xml:space="preserve"> related to</w:t>
            </w:r>
          </w:p>
          <w:p w14:paraId="4CFFD313" w14:textId="2C1FBCA8" w:rsidR="00635EEC" w:rsidRPr="00CD4FC1" w:rsidRDefault="00635EEC" w:rsidP="00635EEC">
            <w:pPr>
              <w:pStyle w:val="ListParagraph"/>
              <w:numPr>
                <w:ilvl w:val="0"/>
                <w:numId w:val="13"/>
              </w:numPr>
              <w:tabs>
                <w:tab w:val="left" w:pos="2450"/>
              </w:tabs>
              <w:ind w:left="320" w:hanging="270"/>
              <w:rPr>
                <w:sz w:val="20"/>
                <w:szCs w:val="20"/>
              </w:rPr>
            </w:pPr>
            <w:r w:rsidRPr="00CD4FC1">
              <w:rPr>
                <w:sz w:val="18"/>
                <w:szCs w:val="18"/>
              </w:rPr>
              <w:t>Hand hygiene</w:t>
            </w:r>
          </w:p>
        </w:tc>
        <w:tc>
          <w:tcPr>
            <w:tcW w:w="1770" w:type="dxa"/>
            <w:vMerge/>
            <w:shd w:val="clear" w:color="auto" w:fill="auto"/>
          </w:tcPr>
          <w:p w14:paraId="0D514E0E" w14:textId="77777777" w:rsidR="00635EEC" w:rsidRDefault="00635EEC" w:rsidP="002F04FB">
            <w:pPr>
              <w:rPr>
                <w:noProof/>
              </w:rPr>
            </w:pPr>
          </w:p>
        </w:tc>
        <w:tc>
          <w:tcPr>
            <w:tcW w:w="1801" w:type="dxa"/>
            <w:shd w:val="clear" w:color="auto" w:fill="auto"/>
            <w:vAlign w:val="center"/>
          </w:tcPr>
          <w:p w14:paraId="032C33E0" w14:textId="33259E85" w:rsidR="00635EEC" w:rsidRDefault="00635EEC" w:rsidP="002F04FB">
            <w:pPr>
              <w:jc w:val="center"/>
            </w:pPr>
            <w:r w:rsidRPr="00973E47">
              <w:rPr>
                <w:sz w:val="18"/>
                <w:szCs w:val="18"/>
              </w:rPr>
              <w:t>1      2      3      4      5</w:t>
            </w:r>
          </w:p>
        </w:tc>
        <w:tc>
          <w:tcPr>
            <w:tcW w:w="2595" w:type="dxa"/>
            <w:vMerge/>
            <w:shd w:val="clear" w:color="auto" w:fill="auto"/>
          </w:tcPr>
          <w:p w14:paraId="51CEC21C" w14:textId="77777777" w:rsidR="00635EEC" w:rsidRDefault="00635EEC" w:rsidP="002F04FB"/>
        </w:tc>
      </w:tr>
      <w:tr w:rsidR="00635EEC" w14:paraId="44105323" w14:textId="77777777" w:rsidTr="00E71D8B">
        <w:tc>
          <w:tcPr>
            <w:tcW w:w="2339" w:type="dxa"/>
            <w:vMerge/>
            <w:shd w:val="clear" w:color="auto" w:fill="auto"/>
            <w:vAlign w:val="center"/>
          </w:tcPr>
          <w:p w14:paraId="0AD1CEA4" w14:textId="77777777" w:rsidR="00635EEC" w:rsidRPr="00663A3E" w:rsidRDefault="00635EEC" w:rsidP="002F04FB"/>
        </w:tc>
        <w:tc>
          <w:tcPr>
            <w:tcW w:w="2745" w:type="dxa"/>
            <w:shd w:val="clear" w:color="auto" w:fill="D9D9D9" w:themeFill="background1" w:themeFillShade="D9"/>
            <w:vAlign w:val="center"/>
          </w:tcPr>
          <w:p w14:paraId="2DF11078" w14:textId="203B32D2" w:rsidR="00635EEC" w:rsidRDefault="00635EEC" w:rsidP="00635EEC">
            <w:pPr>
              <w:pStyle w:val="ListParagraph"/>
              <w:numPr>
                <w:ilvl w:val="0"/>
                <w:numId w:val="4"/>
              </w:numPr>
              <w:tabs>
                <w:tab w:val="left" w:pos="2450"/>
              </w:tabs>
              <w:ind w:left="320" w:hanging="270"/>
              <w:rPr>
                <w:sz w:val="20"/>
                <w:szCs w:val="20"/>
              </w:rPr>
            </w:pPr>
            <w:r>
              <w:rPr>
                <w:sz w:val="18"/>
                <w:szCs w:val="18"/>
              </w:rPr>
              <w:t>Cleaning, disinfection and sterilization</w:t>
            </w:r>
          </w:p>
        </w:tc>
        <w:tc>
          <w:tcPr>
            <w:tcW w:w="1770" w:type="dxa"/>
            <w:vMerge/>
            <w:shd w:val="clear" w:color="auto" w:fill="auto"/>
          </w:tcPr>
          <w:p w14:paraId="1411897D" w14:textId="77777777" w:rsidR="00635EEC" w:rsidRDefault="00635EEC" w:rsidP="002F04FB">
            <w:pPr>
              <w:rPr>
                <w:noProof/>
              </w:rPr>
            </w:pPr>
          </w:p>
        </w:tc>
        <w:tc>
          <w:tcPr>
            <w:tcW w:w="1801" w:type="dxa"/>
            <w:shd w:val="clear" w:color="auto" w:fill="D9D9D9" w:themeFill="background1" w:themeFillShade="D9"/>
            <w:vAlign w:val="center"/>
          </w:tcPr>
          <w:p w14:paraId="7FD4353B" w14:textId="453F1F9F" w:rsidR="00635EEC" w:rsidRDefault="00635EEC" w:rsidP="002F04FB">
            <w:pPr>
              <w:jc w:val="center"/>
            </w:pPr>
            <w:r w:rsidRPr="00973E47">
              <w:rPr>
                <w:sz w:val="18"/>
                <w:szCs w:val="18"/>
              </w:rPr>
              <w:t>1      2      3      4      5</w:t>
            </w:r>
          </w:p>
        </w:tc>
        <w:tc>
          <w:tcPr>
            <w:tcW w:w="2595" w:type="dxa"/>
            <w:vMerge/>
            <w:shd w:val="clear" w:color="auto" w:fill="auto"/>
          </w:tcPr>
          <w:p w14:paraId="0B0B1AD0" w14:textId="77777777" w:rsidR="00635EEC" w:rsidRDefault="00635EEC" w:rsidP="002F04FB"/>
        </w:tc>
      </w:tr>
      <w:tr w:rsidR="00635EEC" w14:paraId="5A89E976" w14:textId="77777777" w:rsidTr="00635EEC">
        <w:tc>
          <w:tcPr>
            <w:tcW w:w="2339" w:type="dxa"/>
            <w:vMerge/>
            <w:shd w:val="clear" w:color="auto" w:fill="auto"/>
            <w:vAlign w:val="center"/>
          </w:tcPr>
          <w:p w14:paraId="3B9EBA83" w14:textId="77777777" w:rsidR="00635EEC" w:rsidRPr="00663A3E" w:rsidRDefault="00635EEC" w:rsidP="002F04FB"/>
        </w:tc>
        <w:tc>
          <w:tcPr>
            <w:tcW w:w="2745" w:type="dxa"/>
            <w:shd w:val="clear" w:color="auto" w:fill="auto"/>
            <w:vAlign w:val="center"/>
          </w:tcPr>
          <w:p w14:paraId="536615BF" w14:textId="006D1F4A" w:rsidR="00635EEC" w:rsidRDefault="00635EEC" w:rsidP="00635EEC">
            <w:pPr>
              <w:pStyle w:val="ListParagraph"/>
              <w:numPr>
                <w:ilvl w:val="0"/>
                <w:numId w:val="4"/>
              </w:numPr>
              <w:tabs>
                <w:tab w:val="left" w:pos="2450"/>
              </w:tabs>
              <w:ind w:left="320" w:hanging="270"/>
              <w:rPr>
                <w:sz w:val="20"/>
                <w:szCs w:val="20"/>
              </w:rPr>
            </w:pPr>
            <w:r>
              <w:rPr>
                <w:sz w:val="18"/>
                <w:szCs w:val="18"/>
              </w:rPr>
              <w:t>Wherever healthcare is provided (e.g. patient care units, operating rooms, ambulatory care center, home health, pre-hospital care)</w:t>
            </w:r>
          </w:p>
        </w:tc>
        <w:tc>
          <w:tcPr>
            <w:tcW w:w="1770" w:type="dxa"/>
            <w:vMerge/>
            <w:shd w:val="clear" w:color="auto" w:fill="auto"/>
          </w:tcPr>
          <w:p w14:paraId="0E5D1848" w14:textId="77777777" w:rsidR="00635EEC" w:rsidRDefault="00635EEC" w:rsidP="002F04FB">
            <w:pPr>
              <w:rPr>
                <w:noProof/>
              </w:rPr>
            </w:pPr>
          </w:p>
        </w:tc>
        <w:tc>
          <w:tcPr>
            <w:tcW w:w="1801" w:type="dxa"/>
            <w:shd w:val="clear" w:color="auto" w:fill="auto"/>
            <w:vAlign w:val="center"/>
          </w:tcPr>
          <w:p w14:paraId="2479381B" w14:textId="21ACDF4B" w:rsidR="00635EEC" w:rsidRDefault="00635EEC" w:rsidP="002F04FB">
            <w:pPr>
              <w:jc w:val="center"/>
            </w:pPr>
            <w:r w:rsidRPr="00973E47">
              <w:rPr>
                <w:sz w:val="18"/>
                <w:szCs w:val="18"/>
              </w:rPr>
              <w:t>1      2      3      4      5</w:t>
            </w:r>
          </w:p>
        </w:tc>
        <w:tc>
          <w:tcPr>
            <w:tcW w:w="2595" w:type="dxa"/>
            <w:vMerge/>
            <w:shd w:val="clear" w:color="auto" w:fill="auto"/>
          </w:tcPr>
          <w:p w14:paraId="596A3541" w14:textId="77777777" w:rsidR="00635EEC" w:rsidRDefault="00635EEC" w:rsidP="002F04FB"/>
        </w:tc>
      </w:tr>
      <w:tr w:rsidR="00635EEC" w14:paraId="0C157AB7" w14:textId="77777777" w:rsidTr="00E71D8B">
        <w:tc>
          <w:tcPr>
            <w:tcW w:w="2339" w:type="dxa"/>
            <w:vMerge/>
            <w:shd w:val="clear" w:color="auto" w:fill="auto"/>
            <w:vAlign w:val="center"/>
          </w:tcPr>
          <w:p w14:paraId="0E2AB692" w14:textId="77777777" w:rsidR="00635EEC" w:rsidRPr="00663A3E" w:rsidRDefault="00635EEC" w:rsidP="002F04FB"/>
        </w:tc>
        <w:tc>
          <w:tcPr>
            <w:tcW w:w="2745" w:type="dxa"/>
            <w:shd w:val="clear" w:color="auto" w:fill="D9D9D9" w:themeFill="background1" w:themeFillShade="D9"/>
            <w:vAlign w:val="center"/>
          </w:tcPr>
          <w:p w14:paraId="17AAC540" w14:textId="18CEA7BF" w:rsidR="00635EEC" w:rsidRPr="00063B09" w:rsidRDefault="00635EEC" w:rsidP="00635EEC">
            <w:pPr>
              <w:pStyle w:val="ListParagraph"/>
              <w:numPr>
                <w:ilvl w:val="0"/>
                <w:numId w:val="4"/>
              </w:numPr>
              <w:tabs>
                <w:tab w:val="left" w:pos="2450"/>
              </w:tabs>
              <w:ind w:left="320" w:hanging="270"/>
              <w:rPr>
                <w:sz w:val="18"/>
                <w:szCs w:val="18"/>
              </w:rPr>
            </w:pPr>
            <w:r w:rsidRPr="00063B09">
              <w:rPr>
                <w:sz w:val="18"/>
                <w:szCs w:val="18"/>
              </w:rPr>
              <w:t>Infection risks associated with therapeutic and diagnostic procedures and devices (e.g., dialysis, angiography, bronchoscopy, endoscopy, intravascular dev</w:t>
            </w:r>
            <w:r>
              <w:rPr>
                <w:sz w:val="18"/>
                <w:szCs w:val="18"/>
              </w:rPr>
              <w:t>ices, urinary drainage catheter)</w:t>
            </w:r>
          </w:p>
        </w:tc>
        <w:tc>
          <w:tcPr>
            <w:tcW w:w="1770" w:type="dxa"/>
            <w:vMerge/>
            <w:shd w:val="clear" w:color="auto" w:fill="auto"/>
          </w:tcPr>
          <w:p w14:paraId="0D5DE34C" w14:textId="77777777" w:rsidR="00635EEC" w:rsidRDefault="00635EEC" w:rsidP="002F04FB">
            <w:pPr>
              <w:rPr>
                <w:noProof/>
              </w:rPr>
            </w:pPr>
          </w:p>
        </w:tc>
        <w:tc>
          <w:tcPr>
            <w:tcW w:w="1801" w:type="dxa"/>
            <w:shd w:val="clear" w:color="auto" w:fill="D9D9D9" w:themeFill="background1" w:themeFillShade="D9"/>
            <w:vAlign w:val="center"/>
          </w:tcPr>
          <w:p w14:paraId="65E5932E" w14:textId="7FFF137D" w:rsidR="00635EEC" w:rsidRDefault="00635EEC" w:rsidP="002F04FB">
            <w:pPr>
              <w:jc w:val="center"/>
            </w:pPr>
            <w:r w:rsidRPr="00973E47">
              <w:rPr>
                <w:sz w:val="18"/>
                <w:szCs w:val="18"/>
              </w:rPr>
              <w:t>1      2      3      4      5</w:t>
            </w:r>
          </w:p>
        </w:tc>
        <w:tc>
          <w:tcPr>
            <w:tcW w:w="2595" w:type="dxa"/>
            <w:vMerge/>
            <w:shd w:val="clear" w:color="auto" w:fill="auto"/>
          </w:tcPr>
          <w:p w14:paraId="334C2ADF" w14:textId="77777777" w:rsidR="00635EEC" w:rsidRDefault="00635EEC" w:rsidP="002F04FB"/>
        </w:tc>
      </w:tr>
      <w:tr w:rsidR="00635EEC" w14:paraId="25069ABC" w14:textId="77777777" w:rsidTr="00635EEC">
        <w:tc>
          <w:tcPr>
            <w:tcW w:w="2339" w:type="dxa"/>
            <w:vMerge/>
            <w:shd w:val="clear" w:color="auto" w:fill="auto"/>
            <w:vAlign w:val="center"/>
          </w:tcPr>
          <w:p w14:paraId="31BB831F" w14:textId="77777777" w:rsidR="00635EEC" w:rsidRPr="00663A3E" w:rsidRDefault="00635EEC" w:rsidP="002F04FB"/>
        </w:tc>
        <w:tc>
          <w:tcPr>
            <w:tcW w:w="2745" w:type="dxa"/>
            <w:shd w:val="clear" w:color="auto" w:fill="auto"/>
            <w:vAlign w:val="center"/>
          </w:tcPr>
          <w:p w14:paraId="01A1F9C8" w14:textId="4E2E5D13" w:rsidR="00635EEC" w:rsidRDefault="00635EEC" w:rsidP="00635EEC">
            <w:pPr>
              <w:pStyle w:val="ListParagraph"/>
              <w:numPr>
                <w:ilvl w:val="0"/>
                <w:numId w:val="4"/>
              </w:numPr>
              <w:tabs>
                <w:tab w:val="left" w:pos="2450"/>
              </w:tabs>
              <w:ind w:left="320" w:hanging="270"/>
              <w:rPr>
                <w:sz w:val="20"/>
                <w:szCs w:val="20"/>
              </w:rPr>
            </w:pPr>
            <w:r w:rsidRPr="00063B09">
              <w:rPr>
                <w:sz w:val="18"/>
                <w:szCs w:val="18"/>
              </w:rPr>
              <w:t>Recall of potentially contaminated equipment, food, medications, and supplies</w:t>
            </w:r>
          </w:p>
        </w:tc>
        <w:tc>
          <w:tcPr>
            <w:tcW w:w="1770" w:type="dxa"/>
            <w:vMerge/>
            <w:shd w:val="clear" w:color="auto" w:fill="auto"/>
          </w:tcPr>
          <w:p w14:paraId="3DF82601" w14:textId="77777777" w:rsidR="00635EEC" w:rsidRDefault="00635EEC" w:rsidP="002F04FB">
            <w:pPr>
              <w:rPr>
                <w:noProof/>
              </w:rPr>
            </w:pPr>
          </w:p>
        </w:tc>
        <w:tc>
          <w:tcPr>
            <w:tcW w:w="1801" w:type="dxa"/>
            <w:shd w:val="clear" w:color="auto" w:fill="auto"/>
            <w:vAlign w:val="center"/>
          </w:tcPr>
          <w:p w14:paraId="73D6BE9E" w14:textId="779B9B0B" w:rsidR="00635EEC" w:rsidRDefault="00635EEC" w:rsidP="002F04FB">
            <w:pPr>
              <w:jc w:val="center"/>
            </w:pPr>
            <w:r w:rsidRPr="00973E47">
              <w:rPr>
                <w:sz w:val="18"/>
                <w:szCs w:val="18"/>
              </w:rPr>
              <w:t>1      2      3      4      5</w:t>
            </w:r>
          </w:p>
        </w:tc>
        <w:tc>
          <w:tcPr>
            <w:tcW w:w="2595" w:type="dxa"/>
            <w:vMerge/>
            <w:shd w:val="clear" w:color="auto" w:fill="auto"/>
          </w:tcPr>
          <w:p w14:paraId="105B98EE" w14:textId="77777777" w:rsidR="00635EEC" w:rsidRDefault="00635EEC" w:rsidP="002F04FB"/>
        </w:tc>
      </w:tr>
      <w:tr w:rsidR="00635EEC" w14:paraId="449AD7A1" w14:textId="77777777" w:rsidTr="00E71D8B">
        <w:tc>
          <w:tcPr>
            <w:tcW w:w="2339" w:type="dxa"/>
            <w:vMerge/>
            <w:shd w:val="clear" w:color="auto" w:fill="auto"/>
            <w:vAlign w:val="center"/>
          </w:tcPr>
          <w:p w14:paraId="3EE30831" w14:textId="77777777" w:rsidR="00635EEC" w:rsidRPr="00663A3E" w:rsidRDefault="00635EEC" w:rsidP="002F04FB"/>
        </w:tc>
        <w:tc>
          <w:tcPr>
            <w:tcW w:w="2745" w:type="dxa"/>
            <w:shd w:val="clear" w:color="auto" w:fill="D9D9D9" w:themeFill="background1" w:themeFillShade="D9"/>
            <w:vAlign w:val="center"/>
          </w:tcPr>
          <w:p w14:paraId="26BE1153" w14:textId="2CDB363A" w:rsidR="00635EEC" w:rsidRPr="00063B09" w:rsidRDefault="00635EEC" w:rsidP="00635EEC">
            <w:pPr>
              <w:pStyle w:val="ListParagraph"/>
              <w:numPr>
                <w:ilvl w:val="0"/>
                <w:numId w:val="4"/>
              </w:numPr>
              <w:tabs>
                <w:tab w:val="left" w:pos="2450"/>
              </w:tabs>
              <w:ind w:left="320" w:hanging="270"/>
              <w:rPr>
                <w:sz w:val="18"/>
                <w:szCs w:val="18"/>
              </w:rPr>
            </w:pPr>
            <w:r w:rsidRPr="00063B09">
              <w:rPr>
                <w:sz w:val="18"/>
                <w:szCs w:val="18"/>
              </w:rPr>
              <w:t>Transmission-based Precautions</w:t>
            </w:r>
          </w:p>
        </w:tc>
        <w:tc>
          <w:tcPr>
            <w:tcW w:w="1770" w:type="dxa"/>
            <w:vMerge/>
            <w:shd w:val="clear" w:color="auto" w:fill="auto"/>
          </w:tcPr>
          <w:p w14:paraId="64AB689A" w14:textId="77777777" w:rsidR="00635EEC" w:rsidRDefault="00635EEC" w:rsidP="002F04FB">
            <w:pPr>
              <w:rPr>
                <w:noProof/>
              </w:rPr>
            </w:pPr>
          </w:p>
        </w:tc>
        <w:tc>
          <w:tcPr>
            <w:tcW w:w="1801" w:type="dxa"/>
            <w:shd w:val="clear" w:color="auto" w:fill="D9D9D9" w:themeFill="background1" w:themeFillShade="D9"/>
            <w:vAlign w:val="center"/>
          </w:tcPr>
          <w:p w14:paraId="1ED8D8C7" w14:textId="2797DFEC" w:rsidR="00635EEC" w:rsidRDefault="00635EEC" w:rsidP="002F04FB">
            <w:pPr>
              <w:jc w:val="center"/>
            </w:pPr>
            <w:r w:rsidRPr="00973E47">
              <w:rPr>
                <w:sz w:val="18"/>
                <w:szCs w:val="18"/>
              </w:rPr>
              <w:t>1      2      3      4      5</w:t>
            </w:r>
          </w:p>
        </w:tc>
        <w:tc>
          <w:tcPr>
            <w:tcW w:w="2595" w:type="dxa"/>
            <w:vMerge/>
            <w:shd w:val="clear" w:color="auto" w:fill="auto"/>
          </w:tcPr>
          <w:p w14:paraId="0001154D" w14:textId="77777777" w:rsidR="00635EEC" w:rsidRDefault="00635EEC" w:rsidP="002F04FB"/>
        </w:tc>
      </w:tr>
      <w:tr w:rsidR="00635EEC" w14:paraId="489C7ACF" w14:textId="77777777" w:rsidTr="00635EEC">
        <w:tc>
          <w:tcPr>
            <w:tcW w:w="2339" w:type="dxa"/>
            <w:vMerge/>
            <w:shd w:val="clear" w:color="auto" w:fill="auto"/>
            <w:vAlign w:val="center"/>
          </w:tcPr>
          <w:p w14:paraId="086CB93D" w14:textId="77777777" w:rsidR="00635EEC" w:rsidRPr="00663A3E" w:rsidRDefault="00635EEC" w:rsidP="002F04FB"/>
        </w:tc>
        <w:tc>
          <w:tcPr>
            <w:tcW w:w="2745" w:type="dxa"/>
            <w:shd w:val="clear" w:color="auto" w:fill="auto"/>
            <w:vAlign w:val="center"/>
          </w:tcPr>
          <w:p w14:paraId="4E0B1EEB" w14:textId="410E1CE8" w:rsidR="00635EEC" w:rsidRDefault="00635EEC" w:rsidP="00635EEC">
            <w:pPr>
              <w:pStyle w:val="ListParagraph"/>
              <w:numPr>
                <w:ilvl w:val="0"/>
                <w:numId w:val="4"/>
              </w:numPr>
              <w:tabs>
                <w:tab w:val="left" w:pos="2450"/>
              </w:tabs>
              <w:ind w:left="320" w:hanging="270"/>
              <w:rPr>
                <w:sz w:val="20"/>
                <w:szCs w:val="20"/>
              </w:rPr>
            </w:pPr>
            <w:r w:rsidRPr="00063B09">
              <w:rPr>
                <w:sz w:val="18"/>
                <w:szCs w:val="18"/>
              </w:rPr>
              <w:t>Appropriate selection, use, and disposal of Personal Protective Equipmen</w:t>
            </w:r>
            <w:r>
              <w:rPr>
                <w:sz w:val="18"/>
                <w:szCs w:val="18"/>
              </w:rPr>
              <w:t>t</w:t>
            </w:r>
          </w:p>
        </w:tc>
        <w:tc>
          <w:tcPr>
            <w:tcW w:w="1770" w:type="dxa"/>
            <w:vMerge/>
            <w:shd w:val="clear" w:color="auto" w:fill="auto"/>
          </w:tcPr>
          <w:p w14:paraId="1BADFB55" w14:textId="77777777" w:rsidR="00635EEC" w:rsidRDefault="00635EEC" w:rsidP="002F04FB">
            <w:pPr>
              <w:rPr>
                <w:noProof/>
              </w:rPr>
            </w:pPr>
          </w:p>
        </w:tc>
        <w:tc>
          <w:tcPr>
            <w:tcW w:w="1801" w:type="dxa"/>
            <w:shd w:val="clear" w:color="auto" w:fill="auto"/>
            <w:vAlign w:val="center"/>
          </w:tcPr>
          <w:p w14:paraId="7C8FBD2C" w14:textId="08761C02" w:rsidR="00635EEC" w:rsidRDefault="00635EEC" w:rsidP="002F04FB">
            <w:pPr>
              <w:jc w:val="center"/>
            </w:pPr>
            <w:r w:rsidRPr="00973E47">
              <w:rPr>
                <w:sz w:val="18"/>
                <w:szCs w:val="18"/>
              </w:rPr>
              <w:t>1      2      3      4      5</w:t>
            </w:r>
          </w:p>
        </w:tc>
        <w:tc>
          <w:tcPr>
            <w:tcW w:w="2595" w:type="dxa"/>
            <w:vMerge/>
            <w:shd w:val="clear" w:color="auto" w:fill="auto"/>
          </w:tcPr>
          <w:p w14:paraId="31594443" w14:textId="77777777" w:rsidR="00635EEC" w:rsidRDefault="00635EEC" w:rsidP="002F04FB"/>
        </w:tc>
      </w:tr>
      <w:tr w:rsidR="00635EEC" w14:paraId="5B109391" w14:textId="77777777" w:rsidTr="00E71D8B">
        <w:tc>
          <w:tcPr>
            <w:tcW w:w="2339" w:type="dxa"/>
            <w:vMerge/>
            <w:shd w:val="clear" w:color="auto" w:fill="auto"/>
            <w:vAlign w:val="center"/>
          </w:tcPr>
          <w:p w14:paraId="68CE57F2" w14:textId="77777777" w:rsidR="00635EEC" w:rsidRPr="00663A3E" w:rsidRDefault="00635EEC" w:rsidP="002F04FB"/>
        </w:tc>
        <w:tc>
          <w:tcPr>
            <w:tcW w:w="2745" w:type="dxa"/>
            <w:shd w:val="clear" w:color="auto" w:fill="D9D9D9" w:themeFill="background1" w:themeFillShade="D9"/>
            <w:vAlign w:val="center"/>
          </w:tcPr>
          <w:p w14:paraId="4F10CCAF" w14:textId="2AA6D0A5" w:rsidR="00635EEC" w:rsidRDefault="00635EEC" w:rsidP="00635EEC">
            <w:pPr>
              <w:pStyle w:val="ListParagraph"/>
              <w:numPr>
                <w:ilvl w:val="0"/>
                <w:numId w:val="4"/>
              </w:numPr>
              <w:tabs>
                <w:tab w:val="left" w:pos="2450"/>
              </w:tabs>
              <w:ind w:left="320" w:hanging="270"/>
              <w:rPr>
                <w:sz w:val="20"/>
                <w:szCs w:val="20"/>
              </w:rPr>
            </w:pPr>
            <w:r>
              <w:rPr>
                <w:sz w:val="18"/>
                <w:szCs w:val="18"/>
              </w:rPr>
              <w:t>Patient placement, transfer, discharge</w:t>
            </w:r>
          </w:p>
        </w:tc>
        <w:tc>
          <w:tcPr>
            <w:tcW w:w="1770" w:type="dxa"/>
            <w:vMerge/>
            <w:shd w:val="clear" w:color="auto" w:fill="auto"/>
          </w:tcPr>
          <w:p w14:paraId="52893362" w14:textId="77777777" w:rsidR="00635EEC" w:rsidRDefault="00635EEC" w:rsidP="002F04FB">
            <w:pPr>
              <w:rPr>
                <w:noProof/>
              </w:rPr>
            </w:pPr>
          </w:p>
        </w:tc>
        <w:tc>
          <w:tcPr>
            <w:tcW w:w="1801" w:type="dxa"/>
            <w:shd w:val="clear" w:color="auto" w:fill="D9D9D9" w:themeFill="background1" w:themeFillShade="D9"/>
            <w:vAlign w:val="center"/>
          </w:tcPr>
          <w:p w14:paraId="74852053" w14:textId="361D1FD7" w:rsidR="00635EEC" w:rsidRDefault="00635EEC" w:rsidP="002F04FB">
            <w:pPr>
              <w:jc w:val="center"/>
            </w:pPr>
            <w:r w:rsidRPr="00973E47">
              <w:rPr>
                <w:sz w:val="18"/>
                <w:szCs w:val="18"/>
              </w:rPr>
              <w:t>1      2      3      4      5</w:t>
            </w:r>
          </w:p>
        </w:tc>
        <w:tc>
          <w:tcPr>
            <w:tcW w:w="2595" w:type="dxa"/>
            <w:vMerge/>
            <w:shd w:val="clear" w:color="auto" w:fill="auto"/>
          </w:tcPr>
          <w:p w14:paraId="3235F54F" w14:textId="77777777" w:rsidR="00635EEC" w:rsidRDefault="00635EEC" w:rsidP="002F04FB"/>
        </w:tc>
      </w:tr>
      <w:tr w:rsidR="00635EEC" w14:paraId="66F19245" w14:textId="77777777" w:rsidTr="00635EEC">
        <w:tc>
          <w:tcPr>
            <w:tcW w:w="2339" w:type="dxa"/>
            <w:vMerge/>
            <w:shd w:val="clear" w:color="auto" w:fill="auto"/>
            <w:vAlign w:val="center"/>
          </w:tcPr>
          <w:p w14:paraId="5EA61F21" w14:textId="77777777" w:rsidR="00635EEC" w:rsidRPr="00663A3E" w:rsidRDefault="00635EEC" w:rsidP="002F04FB"/>
        </w:tc>
        <w:tc>
          <w:tcPr>
            <w:tcW w:w="2745" w:type="dxa"/>
            <w:shd w:val="clear" w:color="auto" w:fill="auto"/>
            <w:vAlign w:val="center"/>
          </w:tcPr>
          <w:p w14:paraId="2605205D" w14:textId="15093858" w:rsidR="00635EEC" w:rsidRDefault="00635EEC" w:rsidP="00635EEC">
            <w:pPr>
              <w:pStyle w:val="ListParagraph"/>
              <w:numPr>
                <w:ilvl w:val="0"/>
                <w:numId w:val="4"/>
              </w:numPr>
              <w:tabs>
                <w:tab w:val="left" w:pos="2450"/>
              </w:tabs>
              <w:ind w:left="320" w:hanging="270"/>
              <w:rPr>
                <w:sz w:val="20"/>
                <w:szCs w:val="20"/>
              </w:rPr>
            </w:pPr>
            <w:r>
              <w:rPr>
                <w:sz w:val="18"/>
                <w:szCs w:val="18"/>
              </w:rPr>
              <w:t>Environmental pathogens (e.g., Legionella, Aspergillus)</w:t>
            </w:r>
          </w:p>
        </w:tc>
        <w:tc>
          <w:tcPr>
            <w:tcW w:w="1770" w:type="dxa"/>
            <w:vMerge/>
            <w:shd w:val="clear" w:color="auto" w:fill="auto"/>
          </w:tcPr>
          <w:p w14:paraId="2DB74E6D" w14:textId="77777777" w:rsidR="00635EEC" w:rsidRDefault="00635EEC" w:rsidP="002F04FB">
            <w:pPr>
              <w:rPr>
                <w:noProof/>
              </w:rPr>
            </w:pPr>
          </w:p>
        </w:tc>
        <w:tc>
          <w:tcPr>
            <w:tcW w:w="1801" w:type="dxa"/>
            <w:shd w:val="clear" w:color="auto" w:fill="auto"/>
            <w:vAlign w:val="center"/>
          </w:tcPr>
          <w:p w14:paraId="6C487FBD" w14:textId="165B4DE7" w:rsidR="00635EEC" w:rsidRDefault="00635EEC" w:rsidP="002F04FB">
            <w:pPr>
              <w:jc w:val="center"/>
            </w:pPr>
            <w:r w:rsidRPr="00973E47">
              <w:rPr>
                <w:sz w:val="18"/>
                <w:szCs w:val="18"/>
              </w:rPr>
              <w:t>1      2      3      4      5</w:t>
            </w:r>
          </w:p>
        </w:tc>
        <w:tc>
          <w:tcPr>
            <w:tcW w:w="2595" w:type="dxa"/>
            <w:vMerge/>
            <w:shd w:val="clear" w:color="auto" w:fill="auto"/>
          </w:tcPr>
          <w:p w14:paraId="34597530" w14:textId="77777777" w:rsidR="00635EEC" w:rsidRDefault="00635EEC" w:rsidP="002F04FB"/>
        </w:tc>
      </w:tr>
      <w:tr w:rsidR="00635EEC" w14:paraId="10817B46" w14:textId="77777777" w:rsidTr="00E71D8B">
        <w:tc>
          <w:tcPr>
            <w:tcW w:w="2339" w:type="dxa"/>
            <w:vMerge/>
            <w:shd w:val="clear" w:color="auto" w:fill="auto"/>
            <w:vAlign w:val="center"/>
          </w:tcPr>
          <w:p w14:paraId="51F2AFE1" w14:textId="77777777" w:rsidR="00635EEC" w:rsidRPr="00663A3E" w:rsidRDefault="00635EEC" w:rsidP="002F04FB"/>
        </w:tc>
        <w:tc>
          <w:tcPr>
            <w:tcW w:w="2745" w:type="dxa"/>
            <w:shd w:val="clear" w:color="auto" w:fill="D9D9D9" w:themeFill="background1" w:themeFillShade="D9"/>
            <w:vAlign w:val="center"/>
          </w:tcPr>
          <w:p w14:paraId="6652307D" w14:textId="642651A8" w:rsidR="00635EEC" w:rsidRPr="00CD4FC1" w:rsidRDefault="00635EEC" w:rsidP="00635EEC">
            <w:pPr>
              <w:pStyle w:val="ListParagraph"/>
              <w:numPr>
                <w:ilvl w:val="0"/>
                <w:numId w:val="13"/>
              </w:numPr>
              <w:tabs>
                <w:tab w:val="left" w:pos="2450"/>
              </w:tabs>
              <w:ind w:left="320" w:hanging="270"/>
              <w:rPr>
                <w:sz w:val="18"/>
                <w:szCs w:val="18"/>
              </w:rPr>
            </w:pPr>
            <w:r w:rsidRPr="00CD4FC1">
              <w:rPr>
                <w:sz w:val="18"/>
                <w:szCs w:val="18"/>
              </w:rPr>
              <w:t>Use of patient care products and medical equipment</w:t>
            </w:r>
          </w:p>
        </w:tc>
        <w:tc>
          <w:tcPr>
            <w:tcW w:w="1770" w:type="dxa"/>
            <w:vMerge/>
            <w:shd w:val="clear" w:color="auto" w:fill="auto"/>
          </w:tcPr>
          <w:p w14:paraId="7A1B1EDF" w14:textId="77777777" w:rsidR="00635EEC" w:rsidRDefault="00635EEC" w:rsidP="002F04FB">
            <w:pPr>
              <w:rPr>
                <w:noProof/>
              </w:rPr>
            </w:pPr>
          </w:p>
        </w:tc>
        <w:tc>
          <w:tcPr>
            <w:tcW w:w="1801" w:type="dxa"/>
            <w:shd w:val="clear" w:color="auto" w:fill="D9D9D9" w:themeFill="background1" w:themeFillShade="D9"/>
            <w:vAlign w:val="center"/>
          </w:tcPr>
          <w:p w14:paraId="7D7C4DB0" w14:textId="47C865BE" w:rsidR="00635EEC" w:rsidRDefault="00635EEC" w:rsidP="002F04FB">
            <w:pPr>
              <w:jc w:val="center"/>
            </w:pPr>
            <w:r w:rsidRPr="00973E47">
              <w:rPr>
                <w:sz w:val="18"/>
                <w:szCs w:val="18"/>
              </w:rPr>
              <w:t>1      2      3      4      5</w:t>
            </w:r>
          </w:p>
        </w:tc>
        <w:tc>
          <w:tcPr>
            <w:tcW w:w="2595" w:type="dxa"/>
            <w:vMerge/>
            <w:shd w:val="clear" w:color="auto" w:fill="auto"/>
          </w:tcPr>
          <w:p w14:paraId="24BD62BC" w14:textId="77777777" w:rsidR="00635EEC" w:rsidRDefault="00635EEC" w:rsidP="002F04FB"/>
        </w:tc>
      </w:tr>
      <w:tr w:rsidR="00635EEC" w14:paraId="7E36AAF8" w14:textId="77777777" w:rsidTr="00635EEC">
        <w:tc>
          <w:tcPr>
            <w:tcW w:w="2339" w:type="dxa"/>
            <w:vMerge/>
            <w:shd w:val="clear" w:color="auto" w:fill="auto"/>
            <w:vAlign w:val="center"/>
          </w:tcPr>
          <w:p w14:paraId="4ADC6DE2" w14:textId="77777777" w:rsidR="00635EEC" w:rsidRPr="00663A3E" w:rsidRDefault="00635EEC" w:rsidP="002F04FB"/>
        </w:tc>
        <w:tc>
          <w:tcPr>
            <w:tcW w:w="2745" w:type="dxa"/>
            <w:shd w:val="clear" w:color="auto" w:fill="auto"/>
            <w:vAlign w:val="center"/>
          </w:tcPr>
          <w:p w14:paraId="057042A2" w14:textId="7F9C0BF5" w:rsidR="00635EEC" w:rsidRPr="00CD4FC1" w:rsidRDefault="00635EEC" w:rsidP="00635EEC">
            <w:pPr>
              <w:pStyle w:val="ListParagraph"/>
              <w:numPr>
                <w:ilvl w:val="0"/>
                <w:numId w:val="4"/>
              </w:numPr>
              <w:tabs>
                <w:tab w:val="left" w:pos="2450"/>
              </w:tabs>
              <w:ind w:left="320" w:hanging="270"/>
              <w:rPr>
                <w:sz w:val="18"/>
                <w:szCs w:val="18"/>
              </w:rPr>
            </w:pPr>
            <w:r>
              <w:rPr>
                <w:sz w:val="18"/>
                <w:szCs w:val="18"/>
              </w:rPr>
              <w:t>Immunization programs for patients</w:t>
            </w:r>
          </w:p>
        </w:tc>
        <w:tc>
          <w:tcPr>
            <w:tcW w:w="1770" w:type="dxa"/>
            <w:vMerge/>
            <w:shd w:val="clear" w:color="auto" w:fill="auto"/>
          </w:tcPr>
          <w:p w14:paraId="3EB8F7ED" w14:textId="77777777" w:rsidR="00635EEC" w:rsidRDefault="00635EEC" w:rsidP="002F04FB">
            <w:pPr>
              <w:rPr>
                <w:noProof/>
              </w:rPr>
            </w:pPr>
          </w:p>
        </w:tc>
        <w:tc>
          <w:tcPr>
            <w:tcW w:w="1801" w:type="dxa"/>
            <w:shd w:val="clear" w:color="auto" w:fill="auto"/>
            <w:vAlign w:val="center"/>
          </w:tcPr>
          <w:p w14:paraId="590C05FB" w14:textId="6DF40728" w:rsidR="00635EEC" w:rsidRDefault="00635EEC" w:rsidP="002F04FB">
            <w:pPr>
              <w:jc w:val="center"/>
            </w:pPr>
            <w:r w:rsidRPr="00973E47">
              <w:rPr>
                <w:sz w:val="18"/>
                <w:szCs w:val="18"/>
              </w:rPr>
              <w:t>1      2      3      4      5</w:t>
            </w:r>
          </w:p>
        </w:tc>
        <w:tc>
          <w:tcPr>
            <w:tcW w:w="2595" w:type="dxa"/>
            <w:vMerge/>
            <w:shd w:val="clear" w:color="auto" w:fill="auto"/>
          </w:tcPr>
          <w:p w14:paraId="3D4E4194" w14:textId="77777777" w:rsidR="00635EEC" w:rsidRDefault="00635EEC" w:rsidP="002F04FB"/>
        </w:tc>
      </w:tr>
      <w:tr w:rsidR="00635EEC" w14:paraId="6466DA41" w14:textId="77777777" w:rsidTr="00E71D8B">
        <w:trPr>
          <w:trHeight w:val="593"/>
        </w:trPr>
        <w:tc>
          <w:tcPr>
            <w:tcW w:w="2339" w:type="dxa"/>
            <w:vMerge w:val="restart"/>
            <w:shd w:val="clear" w:color="auto" w:fill="auto"/>
            <w:vAlign w:val="center"/>
          </w:tcPr>
          <w:p w14:paraId="08FD0549" w14:textId="736A4C56" w:rsidR="00635EEC" w:rsidRPr="00663A3E" w:rsidRDefault="00635EEC" w:rsidP="002F04FB">
            <w:r w:rsidRPr="00635EEC">
              <w:rPr>
                <w:b/>
                <w:sz w:val="20"/>
                <w:szCs w:val="20"/>
              </w:rPr>
              <w:lastRenderedPageBreak/>
              <w:t>Preventing/controlling the transmission of infectious agents</w:t>
            </w:r>
            <w:r>
              <w:rPr>
                <w:sz w:val="20"/>
                <w:szCs w:val="20"/>
              </w:rPr>
              <w:t xml:space="preserve"> (CBIC), continued</w:t>
            </w:r>
          </w:p>
        </w:tc>
        <w:tc>
          <w:tcPr>
            <w:tcW w:w="2745" w:type="dxa"/>
            <w:shd w:val="clear" w:color="auto" w:fill="D9D9D9" w:themeFill="background1" w:themeFillShade="D9"/>
            <w:vAlign w:val="center"/>
          </w:tcPr>
          <w:p w14:paraId="6DC07D03" w14:textId="6BBC4793" w:rsidR="00635EEC" w:rsidRPr="00CD4FC1" w:rsidRDefault="00635EEC" w:rsidP="00635EEC">
            <w:pPr>
              <w:pStyle w:val="ListParagraph"/>
              <w:numPr>
                <w:ilvl w:val="0"/>
                <w:numId w:val="4"/>
              </w:numPr>
              <w:tabs>
                <w:tab w:val="left" w:pos="2450"/>
              </w:tabs>
              <w:ind w:left="320" w:hanging="270"/>
              <w:rPr>
                <w:sz w:val="18"/>
                <w:szCs w:val="18"/>
              </w:rPr>
            </w:pPr>
            <w:r w:rsidRPr="00CD4FC1">
              <w:rPr>
                <w:sz w:val="18"/>
                <w:szCs w:val="18"/>
              </w:rPr>
              <w:t>Influx of patients with communicable diseases</w:t>
            </w:r>
          </w:p>
        </w:tc>
        <w:tc>
          <w:tcPr>
            <w:tcW w:w="1770" w:type="dxa"/>
            <w:vMerge w:val="restart"/>
            <w:shd w:val="clear" w:color="auto" w:fill="auto"/>
          </w:tcPr>
          <w:p w14:paraId="0C88BE79" w14:textId="77777777" w:rsidR="00635EEC" w:rsidRDefault="00635EEC" w:rsidP="002F04FB">
            <w:pPr>
              <w:rPr>
                <w:noProof/>
              </w:rPr>
            </w:pPr>
          </w:p>
        </w:tc>
        <w:tc>
          <w:tcPr>
            <w:tcW w:w="1801" w:type="dxa"/>
            <w:shd w:val="clear" w:color="auto" w:fill="D9D9D9" w:themeFill="background1" w:themeFillShade="D9"/>
            <w:vAlign w:val="center"/>
          </w:tcPr>
          <w:p w14:paraId="74FFEE76" w14:textId="45C38144" w:rsidR="00635EEC" w:rsidRDefault="00635EEC" w:rsidP="002F04FB">
            <w:pPr>
              <w:jc w:val="center"/>
            </w:pPr>
            <w:r w:rsidRPr="00973E47">
              <w:rPr>
                <w:sz w:val="18"/>
                <w:szCs w:val="18"/>
              </w:rPr>
              <w:t>1      2      3      4      5</w:t>
            </w:r>
          </w:p>
        </w:tc>
        <w:tc>
          <w:tcPr>
            <w:tcW w:w="2595" w:type="dxa"/>
            <w:vMerge w:val="restart"/>
            <w:shd w:val="clear" w:color="auto" w:fill="auto"/>
          </w:tcPr>
          <w:p w14:paraId="196C2226" w14:textId="77777777" w:rsidR="00635EEC" w:rsidRDefault="00635EEC" w:rsidP="002F04FB"/>
        </w:tc>
      </w:tr>
      <w:tr w:rsidR="00635EEC" w14:paraId="0948672C" w14:textId="77777777" w:rsidTr="00635EEC">
        <w:trPr>
          <w:trHeight w:val="530"/>
        </w:trPr>
        <w:tc>
          <w:tcPr>
            <w:tcW w:w="2339" w:type="dxa"/>
            <w:vMerge/>
            <w:shd w:val="clear" w:color="auto" w:fill="auto"/>
            <w:vAlign w:val="center"/>
          </w:tcPr>
          <w:p w14:paraId="4FC2125B" w14:textId="77777777" w:rsidR="00635EEC" w:rsidRPr="00663A3E" w:rsidRDefault="00635EEC" w:rsidP="002F04FB"/>
        </w:tc>
        <w:tc>
          <w:tcPr>
            <w:tcW w:w="2745" w:type="dxa"/>
            <w:shd w:val="clear" w:color="auto" w:fill="auto"/>
            <w:vAlign w:val="center"/>
          </w:tcPr>
          <w:p w14:paraId="6346FCA2" w14:textId="68C75982" w:rsidR="00635EEC" w:rsidRPr="00CD4FC1" w:rsidRDefault="00635EEC" w:rsidP="00635EEC">
            <w:pPr>
              <w:pStyle w:val="ListParagraph"/>
              <w:numPr>
                <w:ilvl w:val="0"/>
                <w:numId w:val="13"/>
              </w:numPr>
              <w:tabs>
                <w:tab w:val="left" w:pos="2450"/>
              </w:tabs>
              <w:ind w:left="320" w:hanging="270"/>
              <w:rPr>
                <w:sz w:val="18"/>
                <w:szCs w:val="18"/>
              </w:rPr>
            </w:pPr>
            <w:r w:rsidRPr="006F79CF">
              <w:rPr>
                <w:sz w:val="18"/>
                <w:szCs w:val="18"/>
              </w:rPr>
              <w:t>Principles of safe injection practices</w:t>
            </w:r>
          </w:p>
        </w:tc>
        <w:tc>
          <w:tcPr>
            <w:tcW w:w="1770" w:type="dxa"/>
            <w:vMerge/>
            <w:shd w:val="clear" w:color="auto" w:fill="auto"/>
          </w:tcPr>
          <w:p w14:paraId="3556BFF3" w14:textId="77777777" w:rsidR="00635EEC" w:rsidRDefault="00635EEC" w:rsidP="002F04FB">
            <w:pPr>
              <w:rPr>
                <w:noProof/>
              </w:rPr>
            </w:pPr>
          </w:p>
        </w:tc>
        <w:tc>
          <w:tcPr>
            <w:tcW w:w="1801" w:type="dxa"/>
            <w:shd w:val="clear" w:color="auto" w:fill="auto"/>
            <w:vAlign w:val="center"/>
          </w:tcPr>
          <w:p w14:paraId="5C0E92BC" w14:textId="7842F1BB" w:rsidR="00635EEC" w:rsidRDefault="00635EEC" w:rsidP="002F04FB">
            <w:pPr>
              <w:jc w:val="center"/>
            </w:pPr>
            <w:r w:rsidRPr="00973E47">
              <w:rPr>
                <w:sz w:val="18"/>
                <w:szCs w:val="18"/>
              </w:rPr>
              <w:t>1      2      3      4      5</w:t>
            </w:r>
          </w:p>
        </w:tc>
        <w:tc>
          <w:tcPr>
            <w:tcW w:w="2595" w:type="dxa"/>
            <w:vMerge/>
            <w:shd w:val="clear" w:color="auto" w:fill="auto"/>
          </w:tcPr>
          <w:p w14:paraId="36201EBF" w14:textId="77777777" w:rsidR="00635EEC" w:rsidRDefault="00635EEC" w:rsidP="002F04FB"/>
        </w:tc>
      </w:tr>
      <w:tr w:rsidR="00635EEC" w14:paraId="7675D2BD" w14:textId="77777777" w:rsidTr="00E71D8B">
        <w:tc>
          <w:tcPr>
            <w:tcW w:w="2339" w:type="dxa"/>
            <w:vMerge/>
            <w:shd w:val="clear" w:color="auto" w:fill="auto"/>
            <w:vAlign w:val="center"/>
          </w:tcPr>
          <w:p w14:paraId="3D3A50C1" w14:textId="77777777" w:rsidR="00635EEC" w:rsidRPr="00663A3E" w:rsidRDefault="00635EEC" w:rsidP="002F04FB"/>
        </w:tc>
        <w:tc>
          <w:tcPr>
            <w:tcW w:w="2745" w:type="dxa"/>
            <w:shd w:val="clear" w:color="auto" w:fill="D9D9D9" w:themeFill="background1" w:themeFillShade="D9"/>
            <w:vAlign w:val="center"/>
          </w:tcPr>
          <w:p w14:paraId="0138D13C" w14:textId="2D01D098" w:rsidR="00635EEC" w:rsidRPr="00CD4FC1" w:rsidRDefault="00635EEC" w:rsidP="00635EEC">
            <w:pPr>
              <w:pStyle w:val="ListParagraph"/>
              <w:numPr>
                <w:ilvl w:val="0"/>
                <w:numId w:val="13"/>
              </w:numPr>
              <w:tabs>
                <w:tab w:val="left" w:pos="2450"/>
              </w:tabs>
              <w:ind w:left="320" w:hanging="270"/>
              <w:rPr>
                <w:sz w:val="18"/>
                <w:szCs w:val="18"/>
              </w:rPr>
            </w:pPr>
            <w:r w:rsidRPr="006F79CF">
              <w:rPr>
                <w:sz w:val="18"/>
                <w:szCs w:val="18"/>
              </w:rPr>
              <w:t>Identifying, implementing and evaluating elements of Standard Precautions/</w:t>
            </w:r>
            <w:r>
              <w:rPr>
                <w:sz w:val="18"/>
                <w:szCs w:val="18"/>
              </w:rPr>
              <w:t xml:space="preserve"> </w:t>
            </w:r>
            <w:r w:rsidRPr="006F79CF">
              <w:rPr>
                <w:sz w:val="18"/>
                <w:szCs w:val="18"/>
              </w:rPr>
              <w:t>Routine Practices</w:t>
            </w:r>
          </w:p>
        </w:tc>
        <w:tc>
          <w:tcPr>
            <w:tcW w:w="1770" w:type="dxa"/>
            <w:vMerge/>
            <w:shd w:val="clear" w:color="auto" w:fill="auto"/>
          </w:tcPr>
          <w:p w14:paraId="7BBFAB75" w14:textId="77777777" w:rsidR="00635EEC" w:rsidRDefault="00635EEC" w:rsidP="002F04FB">
            <w:pPr>
              <w:rPr>
                <w:noProof/>
              </w:rPr>
            </w:pPr>
          </w:p>
        </w:tc>
        <w:tc>
          <w:tcPr>
            <w:tcW w:w="1801" w:type="dxa"/>
            <w:shd w:val="clear" w:color="auto" w:fill="D9D9D9" w:themeFill="background1" w:themeFillShade="D9"/>
            <w:vAlign w:val="center"/>
          </w:tcPr>
          <w:p w14:paraId="03219E58" w14:textId="1BE70B7F" w:rsidR="00635EEC" w:rsidRPr="00973E47" w:rsidRDefault="00635EEC" w:rsidP="002F04FB">
            <w:pPr>
              <w:jc w:val="center"/>
              <w:rPr>
                <w:sz w:val="18"/>
                <w:szCs w:val="18"/>
              </w:rPr>
            </w:pPr>
            <w:r w:rsidRPr="00973E47">
              <w:rPr>
                <w:sz w:val="18"/>
                <w:szCs w:val="18"/>
              </w:rPr>
              <w:t>1      2      3      4      5</w:t>
            </w:r>
          </w:p>
        </w:tc>
        <w:tc>
          <w:tcPr>
            <w:tcW w:w="2595" w:type="dxa"/>
            <w:vMerge/>
            <w:shd w:val="clear" w:color="auto" w:fill="auto"/>
          </w:tcPr>
          <w:p w14:paraId="3BC45822" w14:textId="77777777" w:rsidR="00635EEC" w:rsidRDefault="00635EEC" w:rsidP="002F04FB"/>
        </w:tc>
      </w:tr>
      <w:tr w:rsidR="00635EEC" w14:paraId="0862FBB5" w14:textId="77777777" w:rsidTr="00635EEC">
        <w:trPr>
          <w:trHeight w:val="440"/>
        </w:trPr>
        <w:tc>
          <w:tcPr>
            <w:tcW w:w="2339" w:type="dxa"/>
            <w:vMerge/>
            <w:shd w:val="clear" w:color="auto" w:fill="auto"/>
            <w:vAlign w:val="center"/>
          </w:tcPr>
          <w:p w14:paraId="277CEA2C" w14:textId="77777777" w:rsidR="00635EEC" w:rsidRPr="00663A3E" w:rsidRDefault="00635EEC" w:rsidP="002F04FB"/>
        </w:tc>
        <w:tc>
          <w:tcPr>
            <w:tcW w:w="2745" w:type="dxa"/>
            <w:shd w:val="clear" w:color="auto" w:fill="auto"/>
            <w:vAlign w:val="center"/>
          </w:tcPr>
          <w:p w14:paraId="7E3067D5" w14:textId="585EF2CB" w:rsidR="00635EEC" w:rsidRPr="006F79CF" w:rsidRDefault="00635EEC" w:rsidP="00635EEC">
            <w:pPr>
              <w:pStyle w:val="ListParagraph"/>
              <w:numPr>
                <w:ilvl w:val="0"/>
                <w:numId w:val="13"/>
              </w:numPr>
              <w:tabs>
                <w:tab w:val="left" w:pos="2450"/>
              </w:tabs>
              <w:ind w:left="320" w:hanging="270"/>
              <w:rPr>
                <w:sz w:val="18"/>
                <w:szCs w:val="18"/>
              </w:rPr>
            </w:pPr>
            <w:r>
              <w:rPr>
                <w:sz w:val="18"/>
                <w:szCs w:val="18"/>
              </w:rPr>
              <w:t>Antimicrobial stewardship</w:t>
            </w:r>
          </w:p>
        </w:tc>
        <w:tc>
          <w:tcPr>
            <w:tcW w:w="1770" w:type="dxa"/>
            <w:vMerge/>
            <w:shd w:val="clear" w:color="auto" w:fill="auto"/>
          </w:tcPr>
          <w:p w14:paraId="220C4C05" w14:textId="77777777" w:rsidR="00635EEC" w:rsidRDefault="00635EEC" w:rsidP="002F04FB">
            <w:pPr>
              <w:rPr>
                <w:noProof/>
              </w:rPr>
            </w:pPr>
          </w:p>
        </w:tc>
        <w:tc>
          <w:tcPr>
            <w:tcW w:w="1801" w:type="dxa"/>
            <w:shd w:val="clear" w:color="auto" w:fill="auto"/>
            <w:vAlign w:val="center"/>
          </w:tcPr>
          <w:p w14:paraId="4CCD162F" w14:textId="09B0B7EB" w:rsidR="00635EEC" w:rsidRPr="00973E47" w:rsidRDefault="00635EEC" w:rsidP="002F04FB">
            <w:pPr>
              <w:jc w:val="center"/>
              <w:rPr>
                <w:sz w:val="18"/>
                <w:szCs w:val="18"/>
              </w:rPr>
            </w:pPr>
            <w:r w:rsidRPr="00973E47">
              <w:rPr>
                <w:sz w:val="18"/>
                <w:szCs w:val="18"/>
              </w:rPr>
              <w:t>1      2      3      4      5</w:t>
            </w:r>
          </w:p>
        </w:tc>
        <w:tc>
          <w:tcPr>
            <w:tcW w:w="2595" w:type="dxa"/>
            <w:vMerge/>
            <w:shd w:val="clear" w:color="auto" w:fill="auto"/>
          </w:tcPr>
          <w:p w14:paraId="72D8F604" w14:textId="77777777" w:rsidR="00635EEC" w:rsidRDefault="00635EEC" w:rsidP="002F04FB"/>
        </w:tc>
      </w:tr>
      <w:tr w:rsidR="00DC1E47" w14:paraId="1A443381" w14:textId="77777777" w:rsidTr="002B1BB9">
        <w:tc>
          <w:tcPr>
            <w:tcW w:w="2339" w:type="dxa"/>
            <w:shd w:val="clear" w:color="auto" w:fill="95B3D7" w:themeFill="accent1" w:themeFillTint="99"/>
            <w:vAlign w:val="center"/>
          </w:tcPr>
          <w:p w14:paraId="79CB3045" w14:textId="77777777" w:rsidR="00565395" w:rsidRDefault="00CE2941" w:rsidP="006F79CF">
            <w:r>
              <w:t>Future-</w:t>
            </w:r>
            <w:r w:rsidR="008D0CD8">
              <w:t>oriented domain (APIC)</w:t>
            </w:r>
            <w:r w:rsidR="00703F23">
              <w:t xml:space="preserve">: </w:t>
            </w:r>
            <w:r w:rsidR="00703F23" w:rsidRPr="002F04FB">
              <w:rPr>
                <w:b/>
              </w:rPr>
              <w:t>Infection prevention and control</w:t>
            </w:r>
          </w:p>
          <w:p w14:paraId="0307B0B8" w14:textId="77777777" w:rsidR="006B6480" w:rsidRDefault="006B6480" w:rsidP="006F79CF"/>
          <w:p w14:paraId="59133AD0" w14:textId="77777777" w:rsidR="006B6480" w:rsidRDefault="006B6480" w:rsidP="006F79CF"/>
        </w:tc>
        <w:tc>
          <w:tcPr>
            <w:tcW w:w="2745" w:type="dxa"/>
            <w:shd w:val="clear" w:color="auto" w:fill="95B3D7" w:themeFill="accent1" w:themeFillTint="99"/>
          </w:tcPr>
          <w:p w14:paraId="51C431B4" w14:textId="77777777" w:rsidR="00565395" w:rsidRPr="00AD5728" w:rsidRDefault="00AD5728" w:rsidP="00CE2941">
            <w:pPr>
              <w:rPr>
                <w:sz w:val="20"/>
                <w:szCs w:val="20"/>
              </w:rPr>
            </w:pPr>
            <w:r w:rsidRPr="00AD5728">
              <w:rPr>
                <w:sz w:val="20"/>
                <w:szCs w:val="20"/>
              </w:rPr>
              <w:t xml:space="preserve">Examples: ability to apply and use surveillance data and reports, </w:t>
            </w:r>
            <w:r w:rsidR="00DD0C67" w:rsidRPr="00AD5728">
              <w:rPr>
                <w:sz w:val="20"/>
                <w:szCs w:val="20"/>
              </w:rPr>
              <w:t>advanced</w:t>
            </w:r>
            <w:r w:rsidRPr="00AD5728">
              <w:rPr>
                <w:sz w:val="20"/>
                <w:szCs w:val="20"/>
              </w:rPr>
              <w:t xml:space="preserve"> </w:t>
            </w:r>
            <w:r w:rsidR="00DD0C67" w:rsidRPr="00AD5728">
              <w:rPr>
                <w:sz w:val="20"/>
                <w:szCs w:val="20"/>
              </w:rPr>
              <w:t>statistical</w:t>
            </w:r>
            <w:r w:rsidRPr="00AD5728">
              <w:rPr>
                <w:sz w:val="20"/>
                <w:szCs w:val="20"/>
              </w:rPr>
              <w:t xml:space="preserve"> methods and tools, including application </w:t>
            </w:r>
            <w:r w:rsidR="00DD0C67" w:rsidRPr="00AD5728">
              <w:rPr>
                <w:sz w:val="20"/>
                <w:szCs w:val="20"/>
              </w:rPr>
              <w:t>of</w:t>
            </w:r>
            <w:r w:rsidRPr="00AD5728">
              <w:rPr>
                <w:sz w:val="20"/>
                <w:szCs w:val="20"/>
              </w:rPr>
              <w:t xml:space="preserve"> the </w:t>
            </w:r>
            <w:r w:rsidR="00CE2941">
              <w:rPr>
                <w:sz w:val="20"/>
                <w:szCs w:val="20"/>
              </w:rPr>
              <w:t>standard infection ratio</w:t>
            </w:r>
            <w:r w:rsidRPr="00AD5728">
              <w:rPr>
                <w:sz w:val="20"/>
                <w:szCs w:val="20"/>
              </w:rPr>
              <w:t xml:space="preserve">, risk assessment, hazard </w:t>
            </w:r>
            <w:r w:rsidR="00DD0C67" w:rsidRPr="00AD5728">
              <w:rPr>
                <w:sz w:val="20"/>
                <w:szCs w:val="20"/>
              </w:rPr>
              <w:t>vulnerability</w:t>
            </w:r>
            <w:r w:rsidRPr="00AD5728">
              <w:rPr>
                <w:sz w:val="20"/>
                <w:szCs w:val="20"/>
              </w:rPr>
              <w:t xml:space="preserve"> </w:t>
            </w:r>
            <w:r w:rsidR="00DD0C67" w:rsidRPr="00AD5728">
              <w:rPr>
                <w:sz w:val="20"/>
                <w:szCs w:val="20"/>
              </w:rPr>
              <w:t>analysis</w:t>
            </w:r>
            <w:r w:rsidRPr="00AD5728">
              <w:rPr>
                <w:sz w:val="20"/>
                <w:szCs w:val="20"/>
              </w:rPr>
              <w:t xml:space="preserve">, use and evaluation of emerging prevention practices for patient care, diagnostic methods, participation in </w:t>
            </w:r>
            <w:r w:rsidR="00DD0C67" w:rsidRPr="00AD5728">
              <w:rPr>
                <w:sz w:val="20"/>
                <w:szCs w:val="20"/>
              </w:rPr>
              <w:t>antimicrobial</w:t>
            </w:r>
            <w:r w:rsidRPr="00AD5728">
              <w:rPr>
                <w:sz w:val="20"/>
                <w:szCs w:val="20"/>
              </w:rPr>
              <w:t xml:space="preserve"> stewardship programs</w:t>
            </w:r>
          </w:p>
        </w:tc>
        <w:tc>
          <w:tcPr>
            <w:tcW w:w="1770" w:type="dxa"/>
            <w:shd w:val="clear" w:color="auto" w:fill="95B3D7" w:themeFill="accent1" w:themeFillTint="99"/>
          </w:tcPr>
          <w:p w14:paraId="6EB3A5B2" w14:textId="77777777" w:rsidR="00565395" w:rsidRDefault="006B6480">
            <w:r>
              <w:rPr>
                <w:noProof/>
              </w:rPr>
              <mc:AlternateContent>
                <mc:Choice Requires="wps">
                  <w:drawing>
                    <wp:anchor distT="0" distB="0" distL="114300" distR="114300" simplePos="0" relativeHeight="251661312" behindDoc="0" locked="0" layoutInCell="1" allowOverlap="1" wp14:anchorId="03F7D674" wp14:editId="33D6868E">
                      <wp:simplePos x="0" y="0"/>
                      <wp:positionH relativeFrom="column">
                        <wp:posOffset>33655</wp:posOffset>
                      </wp:positionH>
                      <wp:positionV relativeFrom="paragraph">
                        <wp:posOffset>79375</wp:posOffset>
                      </wp:positionV>
                      <wp:extent cx="3650620" cy="376473"/>
                      <wp:effectExtent l="0" t="0" r="260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14:paraId="7E4DBF6C"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5BEDA25D" w14:textId="77777777" w:rsidTr="002F04FB">
                                    <w:tc>
                                      <w:tcPr>
                                        <w:tcW w:w="2340" w:type="dxa"/>
                                      </w:tcPr>
                                      <w:p w14:paraId="07B593A4"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6C7C04EC" w14:textId="77777777" w:rsidTr="002F04FB">
                                    <w:tc>
                                      <w:tcPr>
                                        <w:tcW w:w="2340" w:type="dxa"/>
                                      </w:tcPr>
                                      <w:p w14:paraId="467AB4EF"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5D23CC90" w14:textId="77777777" w:rsidTr="002F04FB">
                                    <w:tc>
                                      <w:tcPr>
                                        <w:tcW w:w="2340" w:type="dxa"/>
                                      </w:tcPr>
                                      <w:p w14:paraId="6CD5B23D" w14:textId="77777777" w:rsidR="002F04FB" w:rsidRPr="008D0CD8" w:rsidRDefault="002F04FB" w:rsidP="002F04FB">
                                        <w:pPr>
                                          <w:rPr>
                                            <w:sz w:val="20"/>
                                            <w:szCs w:val="20"/>
                                          </w:rPr>
                                        </w:pPr>
                                        <w:r>
                                          <w:rPr>
                                            <w:sz w:val="20"/>
                                            <w:szCs w:val="20"/>
                                          </w:rPr>
                                          <w:t>Surveillance and epidemiologic investigation (CBIC)</w:t>
                                        </w:r>
                                      </w:p>
                                    </w:tc>
                                  </w:tr>
                                  <w:tr w:rsidR="002F04FB" w14:paraId="58182F63" w14:textId="77777777" w:rsidTr="002F04FB">
                                    <w:tc>
                                      <w:tcPr>
                                        <w:tcW w:w="2340" w:type="dxa"/>
                                        <w:shd w:val="clear" w:color="auto" w:fill="95B3D7" w:themeFill="accent1" w:themeFillTint="99"/>
                                      </w:tcPr>
                                      <w:p w14:paraId="416B9AA3" w14:textId="77777777" w:rsidR="002F04FB" w:rsidRDefault="002F04FB" w:rsidP="002F04FB">
                                        <w:r>
                                          <w:t xml:space="preserve">Future oriented domain (APIC): Technical </w:t>
                                        </w:r>
                                      </w:p>
                                    </w:tc>
                                  </w:tr>
                                  <w:tr w:rsidR="002F04FB" w:rsidRPr="008D0CD8" w14:paraId="28EF52F9" w14:textId="77777777" w:rsidTr="002F04FB">
                                    <w:tc>
                                      <w:tcPr>
                                        <w:tcW w:w="2340" w:type="dxa"/>
                                      </w:tcPr>
                                      <w:p w14:paraId="32DED071"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6CC2FE86" w14:textId="77777777" w:rsidTr="002F04FB">
                                    <w:tc>
                                      <w:tcPr>
                                        <w:tcW w:w="2340" w:type="dxa"/>
                                        <w:shd w:val="clear" w:color="auto" w:fill="95B3D7" w:themeFill="accent1" w:themeFillTint="99"/>
                                      </w:tcPr>
                                      <w:p w14:paraId="004EDEB9" w14:textId="77777777" w:rsidR="002F04FB" w:rsidRDefault="002F04FB" w:rsidP="002F04FB">
                                        <w:r>
                                          <w:t>Future oriented domain (APIC): Infection prevention and control</w:t>
                                        </w:r>
                                      </w:p>
                                    </w:tc>
                                  </w:tr>
                                  <w:tr w:rsidR="002F04FB" w:rsidRPr="008D0CD8" w14:paraId="3B5D3526" w14:textId="77777777" w:rsidTr="002F04FB">
                                    <w:tc>
                                      <w:tcPr>
                                        <w:tcW w:w="2340" w:type="dxa"/>
                                      </w:tcPr>
                                      <w:p w14:paraId="0FAB580A" w14:textId="77777777" w:rsidR="002F04FB" w:rsidRPr="008D0CD8" w:rsidRDefault="002F04FB" w:rsidP="002F04FB">
                                        <w:pPr>
                                          <w:rPr>
                                            <w:sz w:val="20"/>
                                            <w:szCs w:val="20"/>
                                          </w:rPr>
                                        </w:pPr>
                                        <w:r>
                                          <w:rPr>
                                            <w:sz w:val="20"/>
                                            <w:szCs w:val="20"/>
                                          </w:rPr>
                                          <w:t>Management and Communication (leadership) (CBIC)</w:t>
                                        </w:r>
                                      </w:p>
                                    </w:tc>
                                  </w:tr>
                                  <w:tr w:rsidR="002F04FB" w14:paraId="298E7F35" w14:textId="77777777" w:rsidTr="002F04FB">
                                    <w:tc>
                                      <w:tcPr>
                                        <w:tcW w:w="2340" w:type="dxa"/>
                                        <w:shd w:val="clear" w:color="auto" w:fill="95B3D7" w:themeFill="accent1" w:themeFillTint="99"/>
                                      </w:tcPr>
                                      <w:p w14:paraId="01CCD185" w14:textId="77777777" w:rsidR="002F04FB" w:rsidRDefault="002F04FB" w:rsidP="002F04FB">
                                        <w:r>
                                          <w:t>Future oriented domain (APIC): Leadership and Program Management</w:t>
                                        </w:r>
                                      </w:p>
                                    </w:tc>
                                  </w:tr>
                                  <w:tr w:rsidR="002F04FB" w:rsidRPr="008D0CD8" w14:paraId="1D6D9702" w14:textId="77777777" w:rsidTr="002F04FB">
                                    <w:tc>
                                      <w:tcPr>
                                        <w:tcW w:w="2340" w:type="dxa"/>
                                      </w:tcPr>
                                      <w:p w14:paraId="5AB2EE52" w14:textId="77777777" w:rsidR="002F04FB" w:rsidRPr="008D0CD8" w:rsidRDefault="002F04FB" w:rsidP="002F04FB">
                                        <w:pPr>
                                          <w:rPr>
                                            <w:sz w:val="20"/>
                                            <w:szCs w:val="20"/>
                                          </w:rPr>
                                        </w:pPr>
                                        <w:r>
                                          <w:rPr>
                                            <w:sz w:val="20"/>
                                            <w:szCs w:val="20"/>
                                          </w:rPr>
                                          <w:t>Education and research (CBIC)</w:t>
                                        </w:r>
                                      </w:p>
                                    </w:tc>
                                  </w:tr>
                                  <w:tr w:rsidR="002F04FB" w14:paraId="0BCC8F1D" w14:textId="77777777" w:rsidTr="002F04FB">
                                    <w:tc>
                                      <w:tcPr>
                                        <w:tcW w:w="2340" w:type="dxa"/>
                                        <w:shd w:val="clear" w:color="auto" w:fill="95B3D7" w:themeFill="accent1" w:themeFillTint="99"/>
                                      </w:tcPr>
                                      <w:p w14:paraId="1046EBB1" w14:textId="77777777" w:rsidR="002F04FB" w:rsidRDefault="002F04FB" w:rsidP="002F04FB">
                                        <w:r>
                                          <w:t>Future oriented domain (APIC): Performance Improvement and Implementation Science</w:t>
                                        </w:r>
                                      </w:p>
                                    </w:tc>
                                  </w:tr>
                                  <w:tr w:rsidR="002F04FB" w:rsidRPr="00EA7C38" w14:paraId="74411039" w14:textId="77777777" w:rsidTr="002F04FB">
                                    <w:tc>
                                      <w:tcPr>
                                        <w:tcW w:w="2340" w:type="dxa"/>
                                      </w:tcPr>
                                      <w:p w14:paraId="419B0CA6" w14:textId="77777777" w:rsidR="002F04FB" w:rsidRPr="00EA7C38" w:rsidRDefault="002F04FB" w:rsidP="002F04FB">
                                        <w:r w:rsidRPr="00EA7C38">
                                          <w:t>Employee/occupational health</w:t>
                                        </w:r>
                                        <w:r>
                                          <w:t xml:space="preserve"> (CBIC)</w:t>
                                        </w:r>
                                      </w:p>
                                    </w:tc>
                                  </w:tr>
                                </w:tbl>
                                <w:p w14:paraId="7F184554" w14:textId="77777777" w:rsidR="002F04FB" w:rsidRPr="00DC1E47" w:rsidRDefault="002F04FB" w:rsidP="006B6480">
                                  <w:pPr>
                                    <w:jc w:val="center"/>
                                    <w:rPr>
                                      <w:rFonts w:ascii="Arial" w:hAnsi="Arial" w:cs="Arial"/>
                                      <w:b/>
                                      <w:sz w:val="16"/>
                                      <w:szCs w:val="16"/>
                                    </w:rPr>
                                  </w:pPr>
                                </w:p>
                                <w:p w14:paraId="612893A3" w14:textId="77777777" w:rsidR="002F04FB" w:rsidRDefault="002F04FB"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D674" id="_x0000_s1027" type="#_x0000_t202" style="position:absolute;margin-left:2.65pt;margin-top:6.25pt;width:287.4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jxJAIAAEsEAAAOAAAAZHJzL2Uyb0RvYy54bWysVNuO2yAQfa/Uf0C8N3buu1ac1TbbVJW2&#10;F2m3H0AwjlGBoUBip1/fAXtTq+1TVT8gYIbD4ZwZb+46rchZOC/BlHQ6ySkRhkMlzbGkX5/3b24o&#10;8YGZiikwoqQX4end9vWrTWsLMYMGVCUcQRDji9aWtAnBFlnmeSM08xOwwmCwBqdZwKU7ZpVjLaJr&#10;lc3yfJW14CrrgAvvcfehD9Jtwq9rwcPnuvYiEFVS5BbS6NJ4iGO23bDi6JhtJB9osH9goZk0eOkV&#10;6oEFRk5O/gGlJXfgoQ4TDjqDupZcpDfga6b5b695apgV6S0ojrdXmfz/g+Wfzl8ckRV6R4lhGi16&#10;Fl0gb6Ejs6hOa32BSU8W00KH2zEzvtTbR+DfPDGwa5g5invnoG0Eq5DdNJ7MRkd7HB9BDu1HqPAa&#10;dgqQgLra6QiIYhBER5cuV2ciFY6b89UyX80wxDE2X68W63m6ghUvp63z4b0ATeKkpA6dT+js/OhD&#10;ZMOKl5TEHpSs9lKptHDHw045cmZYJfv0Deh+nKYMaUt6u5wtewHGMT+GyNP3NwgtA5a7krqkN9ck&#10;VkTZ3pkqFWNgUvVzpKzMoGOUrhcxdIduMGyw5wDVBYV10Fc3diNOGnA/KGmxskvqv5+YE5SoDwbN&#10;uZ0uFrEV0mKxXEdZ3ThyGEeY4QhV0kBJP92F1D5RNwP3aGItk77R7Z7JQBkrNsk+dFdsifE6Zf36&#10;B2x/AgAA//8DAFBLAwQUAAYACAAAACEA9yb5+d0AAAAHAQAADwAAAGRycy9kb3ducmV2LnhtbEyO&#10;zU7DMBCE70i8g7VIXBB1mpI2hDgVQgLBDdoKrm68TSLidbDdNLw9ywmO86OZr1xPthcj+tA5UjCf&#10;JSCQamc6ahTsto/XOYgQNRndO0IF3xhgXZ2flbow7kRvOG5iI3iEQqEVtDEOhZShbtHqMHMDEmcH&#10;562OLH0jjdcnHre9TJNkKa3uiB9aPeBDi/Xn5mgV5DfP40d4Wby+18tDfxuvVuPTl1fq8mK6vwMR&#10;cYp/ZfjFZ3SomGnvjmSC6BVkCy6ynWYgOM7yJAWxV7Ca5yCrUv7nr34AAAD//wMAUEsBAi0AFAAG&#10;AAgAAAAhALaDOJL+AAAA4QEAABMAAAAAAAAAAAAAAAAAAAAAAFtDb250ZW50X1R5cGVzXS54bWxQ&#10;SwECLQAUAAYACAAAACEAOP0h/9YAAACUAQAACwAAAAAAAAAAAAAAAAAvAQAAX3JlbHMvLnJlbHNQ&#10;SwECLQAUAAYACAAAACEAoIg48SQCAABLBAAADgAAAAAAAAAAAAAAAAAuAgAAZHJzL2Uyb0RvYy54&#10;bWxQSwECLQAUAAYACAAAACEA9yb5+d0AAAAHAQAADwAAAAAAAAAAAAAAAAB+BAAAZHJzL2Rvd25y&#10;ZXYueG1sUEsFBgAAAAAEAAQA8wAAAIgFAAAAAA==&#10;">
                      <v:textbox>
                        <w:txbxContent>
                          <w:p w14:paraId="7E4DBF6C"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5BEDA25D" w14:textId="77777777" w:rsidTr="002F04FB">
                              <w:tc>
                                <w:tcPr>
                                  <w:tcW w:w="2340" w:type="dxa"/>
                                </w:tcPr>
                                <w:p w14:paraId="07B593A4"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6C7C04EC" w14:textId="77777777" w:rsidTr="002F04FB">
                              <w:tc>
                                <w:tcPr>
                                  <w:tcW w:w="2340" w:type="dxa"/>
                                </w:tcPr>
                                <w:p w14:paraId="467AB4EF"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5D23CC90" w14:textId="77777777" w:rsidTr="002F04FB">
                              <w:tc>
                                <w:tcPr>
                                  <w:tcW w:w="2340" w:type="dxa"/>
                                </w:tcPr>
                                <w:p w14:paraId="6CD5B23D" w14:textId="77777777" w:rsidR="002F04FB" w:rsidRPr="008D0CD8" w:rsidRDefault="002F04FB" w:rsidP="002F04FB">
                                  <w:pPr>
                                    <w:rPr>
                                      <w:sz w:val="20"/>
                                      <w:szCs w:val="20"/>
                                    </w:rPr>
                                  </w:pPr>
                                  <w:r>
                                    <w:rPr>
                                      <w:sz w:val="20"/>
                                      <w:szCs w:val="20"/>
                                    </w:rPr>
                                    <w:t>Surveillance and epidemiologic investigation (CBIC)</w:t>
                                  </w:r>
                                </w:p>
                              </w:tc>
                            </w:tr>
                            <w:tr w:rsidR="002F04FB" w14:paraId="58182F63" w14:textId="77777777" w:rsidTr="002F04FB">
                              <w:tc>
                                <w:tcPr>
                                  <w:tcW w:w="2340" w:type="dxa"/>
                                  <w:shd w:val="clear" w:color="auto" w:fill="95B3D7" w:themeFill="accent1" w:themeFillTint="99"/>
                                </w:tcPr>
                                <w:p w14:paraId="416B9AA3" w14:textId="77777777" w:rsidR="002F04FB" w:rsidRDefault="002F04FB" w:rsidP="002F04FB">
                                  <w:r>
                                    <w:t xml:space="preserve">Future oriented domain (APIC): Technical </w:t>
                                  </w:r>
                                </w:p>
                              </w:tc>
                            </w:tr>
                            <w:tr w:rsidR="002F04FB" w:rsidRPr="008D0CD8" w14:paraId="28EF52F9" w14:textId="77777777" w:rsidTr="002F04FB">
                              <w:tc>
                                <w:tcPr>
                                  <w:tcW w:w="2340" w:type="dxa"/>
                                </w:tcPr>
                                <w:p w14:paraId="32DED071"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6CC2FE86" w14:textId="77777777" w:rsidTr="002F04FB">
                              <w:tc>
                                <w:tcPr>
                                  <w:tcW w:w="2340" w:type="dxa"/>
                                  <w:shd w:val="clear" w:color="auto" w:fill="95B3D7" w:themeFill="accent1" w:themeFillTint="99"/>
                                </w:tcPr>
                                <w:p w14:paraId="004EDEB9" w14:textId="77777777" w:rsidR="002F04FB" w:rsidRDefault="002F04FB" w:rsidP="002F04FB">
                                  <w:r>
                                    <w:t>Future oriented domain (APIC): Infection prevention and control</w:t>
                                  </w:r>
                                </w:p>
                              </w:tc>
                            </w:tr>
                            <w:tr w:rsidR="002F04FB" w:rsidRPr="008D0CD8" w14:paraId="3B5D3526" w14:textId="77777777" w:rsidTr="002F04FB">
                              <w:tc>
                                <w:tcPr>
                                  <w:tcW w:w="2340" w:type="dxa"/>
                                </w:tcPr>
                                <w:p w14:paraId="0FAB580A" w14:textId="77777777" w:rsidR="002F04FB" w:rsidRPr="008D0CD8" w:rsidRDefault="002F04FB" w:rsidP="002F04FB">
                                  <w:pPr>
                                    <w:rPr>
                                      <w:sz w:val="20"/>
                                      <w:szCs w:val="20"/>
                                    </w:rPr>
                                  </w:pPr>
                                  <w:r>
                                    <w:rPr>
                                      <w:sz w:val="20"/>
                                      <w:szCs w:val="20"/>
                                    </w:rPr>
                                    <w:t>Management and Communication (leadership) (CBIC)</w:t>
                                  </w:r>
                                </w:p>
                              </w:tc>
                            </w:tr>
                            <w:tr w:rsidR="002F04FB" w14:paraId="298E7F35" w14:textId="77777777" w:rsidTr="002F04FB">
                              <w:tc>
                                <w:tcPr>
                                  <w:tcW w:w="2340" w:type="dxa"/>
                                  <w:shd w:val="clear" w:color="auto" w:fill="95B3D7" w:themeFill="accent1" w:themeFillTint="99"/>
                                </w:tcPr>
                                <w:p w14:paraId="01CCD185" w14:textId="77777777" w:rsidR="002F04FB" w:rsidRDefault="002F04FB" w:rsidP="002F04FB">
                                  <w:r>
                                    <w:t>Future oriented domain (APIC): Leadership and Program Management</w:t>
                                  </w:r>
                                </w:p>
                              </w:tc>
                            </w:tr>
                            <w:tr w:rsidR="002F04FB" w:rsidRPr="008D0CD8" w14:paraId="1D6D9702" w14:textId="77777777" w:rsidTr="002F04FB">
                              <w:tc>
                                <w:tcPr>
                                  <w:tcW w:w="2340" w:type="dxa"/>
                                </w:tcPr>
                                <w:p w14:paraId="5AB2EE52" w14:textId="77777777" w:rsidR="002F04FB" w:rsidRPr="008D0CD8" w:rsidRDefault="002F04FB" w:rsidP="002F04FB">
                                  <w:pPr>
                                    <w:rPr>
                                      <w:sz w:val="20"/>
                                      <w:szCs w:val="20"/>
                                    </w:rPr>
                                  </w:pPr>
                                  <w:r>
                                    <w:rPr>
                                      <w:sz w:val="20"/>
                                      <w:szCs w:val="20"/>
                                    </w:rPr>
                                    <w:t>Education and research (CBIC)</w:t>
                                  </w:r>
                                </w:p>
                              </w:tc>
                            </w:tr>
                            <w:tr w:rsidR="002F04FB" w14:paraId="0BCC8F1D" w14:textId="77777777" w:rsidTr="002F04FB">
                              <w:tc>
                                <w:tcPr>
                                  <w:tcW w:w="2340" w:type="dxa"/>
                                  <w:shd w:val="clear" w:color="auto" w:fill="95B3D7" w:themeFill="accent1" w:themeFillTint="99"/>
                                </w:tcPr>
                                <w:p w14:paraId="1046EBB1" w14:textId="77777777" w:rsidR="002F04FB" w:rsidRDefault="002F04FB" w:rsidP="002F04FB">
                                  <w:r>
                                    <w:t>Future oriented domain (APIC): Performance Improvement and Implementation Science</w:t>
                                  </w:r>
                                </w:p>
                              </w:tc>
                            </w:tr>
                            <w:tr w:rsidR="002F04FB" w:rsidRPr="00EA7C38" w14:paraId="74411039" w14:textId="77777777" w:rsidTr="002F04FB">
                              <w:tc>
                                <w:tcPr>
                                  <w:tcW w:w="2340" w:type="dxa"/>
                                </w:tcPr>
                                <w:p w14:paraId="419B0CA6" w14:textId="77777777" w:rsidR="002F04FB" w:rsidRPr="00EA7C38" w:rsidRDefault="002F04FB" w:rsidP="002F04FB">
                                  <w:r w:rsidRPr="00EA7C38">
                                    <w:t>Employee/occupational health</w:t>
                                  </w:r>
                                  <w:r>
                                    <w:t xml:space="preserve"> (CBIC)</w:t>
                                  </w:r>
                                </w:p>
                              </w:tc>
                            </w:tr>
                          </w:tbl>
                          <w:p w14:paraId="7F184554" w14:textId="77777777" w:rsidR="002F04FB" w:rsidRPr="00DC1E47" w:rsidRDefault="002F04FB" w:rsidP="006B6480">
                            <w:pPr>
                              <w:jc w:val="center"/>
                              <w:rPr>
                                <w:rFonts w:ascii="Arial" w:hAnsi="Arial" w:cs="Arial"/>
                                <w:b/>
                                <w:sz w:val="16"/>
                                <w:szCs w:val="16"/>
                              </w:rPr>
                            </w:pPr>
                          </w:p>
                          <w:p w14:paraId="612893A3" w14:textId="77777777" w:rsidR="002F04FB" w:rsidRDefault="002F04FB" w:rsidP="006B6480"/>
                        </w:txbxContent>
                      </v:textbox>
                    </v:shape>
                  </w:pict>
                </mc:Fallback>
              </mc:AlternateContent>
            </w:r>
          </w:p>
        </w:tc>
        <w:tc>
          <w:tcPr>
            <w:tcW w:w="1801" w:type="dxa"/>
            <w:shd w:val="clear" w:color="auto" w:fill="95B3D7" w:themeFill="accent1" w:themeFillTint="99"/>
            <w:vAlign w:val="center"/>
          </w:tcPr>
          <w:p w14:paraId="7CE89FA9" w14:textId="77777777" w:rsidR="00565395" w:rsidRDefault="00565395" w:rsidP="002B1BB9">
            <w:pPr>
              <w:jc w:val="center"/>
            </w:pPr>
          </w:p>
        </w:tc>
        <w:tc>
          <w:tcPr>
            <w:tcW w:w="2595" w:type="dxa"/>
            <w:shd w:val="clear" w:color="auto" w:fill="95B3D7" w:themeFill="accent1" w:themeFillTint="99"/>
          </w:tcPr>
          <w:p w14:paraId="03421C4C" w14:textId="77777777" w:rsidR="00565395" w:rsidRDefault="00565395"/>
        </w:tc>
      </w:tr>
      <w:tr w:rsidR="002B1BB9" w14:paraId="44BEA416" w14:textId="77777777" w:rsidTr="00E71D8B">
        <w:trPr>
          <w:trHeight w:val="692"/>
        </w:trPr>
        <w:tc>
          <w:tcPr>
            <w:tcW w:w="2339" w:type="dxa"/>
            <w:vMerge w:val="restart"/>
            <w:vAlign w:val="center"/>
          </w:tcPr>
          <w:p w14:paraId="06C0DB4B" w14:textId="07D2BFD7" w:rsidR="002B1BB9" w:rsidRDefault="002B1BB9" w:rsidP="002B1BB9">
            <w:pPr>
              <w:rPr>
                <w:sz w:val="20"/>
                <w:szCs w:val="20"/>
              </w:rPr>
            </w:pPr>
            <w:r w:rsidRPr="006E5EE3">
              <w:rPr>
                <w:b/>
                <w:sz w:val="20"/>
                <w:szCs w:val="20"/>
              </w:rPr>
              <w:t>Management and communication</w:t>
            </w:r>
            <w:r>
              <w:rPr>
                <w:sz w:val="20"/>
                <w:szCs w:val="20"/>
              </w:rPr>
              <w:t xml:space="preserve"> (CBIC)</w:t>
            </w:r>
          </w:p>
          <w:p w14:paraId="2FA99095" w14:textId="77777777" w:rsidR="002B1BB9" w:rsidRDefault="002B1BB9" w:rsidP="002B1BB9">
            <w:pPr>
              <w:rPr>
                <w:sz w:val="20"/>
                <w:szCs w:val="20"/>
              </w:rPr>
            </w:pPr>
          </w:p>
          <w:p w14:paraId="45788F91" w14:textId="7A47AE4F" w:rsidR="002B1BB9" w:rsidRPr="008D0CD8" w:rsidRDefault="002B1BB9" w:rsidP="002B1BB9">
            <w:pPr>
              <w:rPr>
                <w:sz w:val="20"/>
                <w:szCs w:val="20"/>
              </w:rPr>
            </w:pPr>
            <w:r w:rsidRPr="00663A3E">
              <w:rPr>
                <w:i/>
                <w:sz w:val="18"/>
                <w:szCs w:val="20"/>
              </w:rPr>
              <w:t xml:space="preserve">see more details on </w:t>
            </w:r>
            <w:hyperlink r:id="rId8" w:history="1">
              <w:r w:rsidRPr="00A92DB9">
                <w:rPr>
                  <w:rStyle w:val="Hyperlink"/>
                  <w:i/>
                  <w:sz w:val="18"/>
                  <w:szCs w:val="20"/>
                </w:rPr>
                <w:t>CBIC Examination Content Outline</w:t>
              </w:r>
            </w:hyperlink>
          </w:p>
        </w:tc>
        <w:tc>
          <w:tcPr>
            <w:tcW w:w="2745" w:type="dxa"/>
            <w:shd w:val="clear" w:color="auto" w:fill="D9D9D9" w:themeFill="background1" w:themeFillShade="D9"/>
            <w:vAlign w:val="center"/>
          </w:tcPr>
          <w:p w14:paraId="56A13EBB" w14:textId="0E9E4459" w:rsidR="002B1BB9" w:rsidRPr="00EA7C38" w:rsidRDefault="002B1BB9" w:rsidP="002B1BB9">
            <w:pPr>
              <w:rPr>
                <w:sz w:val="18"/>
                <w:szCs w:val="18"/>
              </w:rPr>
            </w:pPr>
            <w:r>
              <w:rPr>
                <w:sz w:val="18"/>
                <w:szCs w:val="18"/>
              </w:rPr>
              <w:t xml:space="preserve">a. </w:t>
            </w:r>
            <w:r w:rsidRPr="00B77C37">
              <w:rPr>
                <w:sz w:val="18"/>
                <w:szCs w:val="18"/>
              </w:rPr>
              <w:t>Planning</w:t>
            </w:r>
          </w:p>
        </w:tc>
        <w:tc>
          <w:tcPr>
            <w:tcW w:w="1770" w:type="dxa"/>
            <w:vMerge w:val="restart"/>
          </w:tcPr>
          <w:p w14:paraId="02F06314" w14:textId="77777777" w:rsidR="002B1BB9" w:rsidRDefault="002B1BB9"/>
        </w:tc>
        <w:tc>
          <w:tcPr>
            <w:tcW w:w="1801" w:type="dxa"/>
            <w:shd w:val="clear" w:color="auto" w:fill="D9D9D9" w:themeFill="background1" w:themeFillShade="D9"/>
            <w:vAlign w:val="center"/>
          </w:tcPr>
          <w:p w14:paraId="234B291D" w14:textId="7C2AC485" w:rsidR="002B1BB9" w:rsidRDefault="002B1BB9" w:rsidP="002B1BB9">
            <w:pPr>
              <w:jc w:val="center"/>
            </w:pPr>
            <w:r w:rsidRPr="00973E47">
              <w:rPr>
                <w:sz w:val="18"/>
                <w:szCs w:val="18"/>
              </w:rPr>
              <w:t>1      2      3      4      5</w:t>
            </w:r>
          </w:p>
        </w:tc>
        <w:tc>
          <w:tcPr>
            <w:tcW w:w="2595" w:type="dxa"/>
            <w:vMerge w:val="restart"/>
          </w:tcPr>
          <w:p w14:paraId="15750146" w14:textId="77777777" w:rsidR="002B1BB9" w:rsidRDefault="002B1BB9"/>
        </w:tc>
      </w:tr>
      <w:tr w:rsidR="002B1BB9" w14:paraId="793ECB3D" w14:textId="77777777" w:rsidTr="00635EEC">
        <w:trPr>
          <w:trHeight w:val="638"/>
        </w:trPr>
        <w:tc>
          <w:tcPr>
            <w:tcW w:w="2339" w:type="dxa"/>
            <w:vMerge/>
          </w:tcPr>
          <w:p w14:paraId="34880292" w14:textId="77777777" w:rsidR="002B1BB9" w:rsidRDefault="002B1BB9">
            <w:pPr>
              <w:rPr>
                <w:sz w:val="20"/>
                <w:szCs w:val="20"/>
              </w:rPr>
            </w:pPr>
          </w:p>
        </w:tc>
        <w:tc>
          <w:tcPr>
            <w:tcW w:w="2745" w:type="dxa"/>
            <w:shd w:val="clear" w:color="auto" w:fill="FFFFFF" w:themeFill="background1"/>
            <w:vAlign w:val="center"/>
          </w:tcPr>
          <w:p w14:paraId="60D76EF5" w14:textId="4F27B611" w:rsidR="002B1BB9" w:rsidRDefault="002B1BB9" w:rsidP="002B1BB9">
            <w:pPr>
              <w:rPr>
                <w:sz w:val="18"/>
                <w:szCs w:val="18"/>
              </w:rPr>
            </w:pPr>
            <w:r>
              <w:rPr>
                <w:sz w:val="18"/>
                <w:szCs w:val="18"/>
              </w:rPr>
              <w:t>b. Communication and feedback</w:t>
            </w:r>
          </w:p>
        </w:tc>
        <w:tc>
          <w:tcPr>
            <w:tcW w:w="1770" w:type="dxa"/>
            <w:vMerge/>
          </w:tcPr>
          <w:p w14:paraId="43C897A1" w14:textId="77777777" w:rsidR="002B1BB9" w:rsidRDefault="002B1BB9"/>
        </w:tc>
        <w:tc>
          <w:tcPr>
            <w:tcW w:w="1801" w:type="dxa"/>
            <w:vAlign w:val="center"/>
          </w:tcPr>
          <w:p w14:paraId="016DC12D" w14:textId="0FC21050" w:rsidR="002B1BB9" w:rsidRPr="003438D1" w:rsidRDefault="002B1BB9" w:rsidP="002B1BB9">
            <w:pPr>
              <w:jc w:val="center"/>
              <w:rPr>
                <w:sz w:val="18"/>
                <w:szCs w:val="18"/>
              </w:rPr>
            </w:pPr>
            <w:r w:rsidRPr="00973E47">
              <w:rPr>
                <w:sz w:val="18"/>
                <w:szCs w:val="18"/>
              </w:rPr>
              <w:t>1      2      3      4      5</w:t>
            </w:r>
          </w:p>
        </w:tc>
        <w:tc>
          <w:tcPr>
            <w:tcW w:w="2595" w:type="dxa"/>
            <w:vMerge/>
          </w:tcPr>
          <w:p w14:paraId="6A988BF9" w14:textId="77777777" w:rsidR="002B1BB9" w:rsidRDefault="002B1BB9"/>
        </w:tc>
      </w:tr>
      <w:tr w:rsidR="002B1BB9" w14:paraId="4D7E3AC1" w14:textId="77777777" w:rsidTr="00E71D8B">
        <w:trPr>
          <w:trHeight w:val="692"/>
        </w:trPr>
        <w:tc>
          <w:tcPr>
            <w:tcW w:w="2339" w:type="dxa"/>
            <w:vMerge/>
          </w:tcPr>
          <w:p w14:paraId="48C3039E" w14:textId="77777777" w:rsidR="002B1BB9" w:rsidRDefault="002B1BB9">
            <w:pPr>
              <w:rPr>
                <w:sz w:val="20"/>
                <w:szCs w:val="20"/>
              </w:rPr>
            </w:pPr>
          </w:p>
        </w:tc>
        <w:tc>
          <w:tcPr>
            <w:tcW w:w="2745" w:type="dxa"/>
            <w:shd w:val="clear" w:color="auto" w:fill="D9D9D9" w:themeFill="background1" w:themeFillShade="D9"/>
            <w:vAlign w:val="center"/>
          </w:tcPr>
          <w:p w14:paraId="7C6E9E89" w14:textId="343C1403" w:rsidR="002B1BB9" w:rsidRDefault="002B1BB9" w:rsidP="002B1BB9">
            <w:pPr>
              <w:rPr>
                <w:sz w:val="18"/>
                <w:szCs w:val="18"/>
              </w:rPr>
            </w:pPr>
            <w:r>
              <w:rPr>
                <w:sz w:val="18"/>
                <w:szCs w:val="18"/>
              </w:rPr>
              <w:t>c. Quality/performance improvement and patient safety</w:t>
            </w:r>
          </w:p>
        </w:tc>
        <w:tc>
          <w:tcPr>
            <w:tcW w:w="1770" w:type="dxa"/>
            <w:vMerge/>
          </w:tcPr>
          <w:p w14:paraId="3AC4DB51" w14:textId="77777777" w:rsidR="002B1BB9" w:rsidRDefault="002B1BB9"/>
        </w:tc>
        <w:tc>
          <w:tcPr>
            <w:tcW w:w="1801" w:type="dxa"/>
            <w:shd w:val="clear" w:color="auto" w:fill="D9D9D9" w:themeFill="background1" w:themeFillShade="D9"/>
            <w:vAlign w:val="center"/>
          </w:tcPr>
          <w:p w14:paraId="2D1E7B7B" w14:textId="22F8996B" w:rsidR="002B1BB9" w:rsidRPr="003438D1" w:rsidRDefault="002B1BB9" w:rsidP="002B1BB9">
            <w:pPr>
              <w:jc w:val="center"/>
              <w:rPr>
                <w:sz w:val="18"/>
                <w:szCs w:val="18"/>
              </w:rPr>
            </w:pPr>
            <w:r w:rsidRPr="00973E47">
              <w:rPr>
                <w:sz w:val="18"/>
                <w:szCs w:val="18"/>
              </w:rPr>
              <w:t>1      2      3      4      5</w:t>
            </w:r>
          </w:p>
        </w:tc>
        <w:tc>
          <w:tcPr>
            <w:tcW w:w="2595" w:type="dxa"/>
            <w:vMerge/>
          </w:tcPr>
          <w:p w14:paraId="0573FB59" w14:textId="77777777" w:rsidR="002B1BB9" w:rsidRDefault="002B1BB9"/>
        </w:tc>
      </w:tr>
      <w:tr w:rsidR="00DC1E47" w14:paraId="0887CBAF" w14:textId="77777777" w:rsidTr="006E5EE3">
        <w:tc>
          <w:tcPr>
            <w:tcW w:w="2339" w:type="dxa"/>
            <w:shd w:val="clear" w:color="auto" w:fill="95B3D7" w:themeFill="accent1" w:themeFillTint="99"/>
            <w:vAlign w:val="center"/>
          </w:tcPr>
          <w:p w14:paraId="60A9A8AC" w14:textId="77777777" w:rsidR="00565395" w:rsidRDefault="00CE2941" w:rsidP="006E5EE3">
            <w:r>
              <w:t>Future-</w:t>
            </w:r>
            <w:r w:rsidR="008D0CD8">
              <w:t>oriented domain (APIC)</w:t>
            </w:r>
            <w:r>
              <w:t xml:space="preserve">: </w:t>
            </w:r>
            <w:r w:rsidRPr="006E5EE3">
              <w:rPr>
                <w:b/>
              </w:rPr>
              <w:t>Leadership and p</w:t>
            </w:r>
            <w:r w:rsidR="003438D1" w:rsidRPr="006E5EE3">
              <w:rPr>
                <w:b/>
              </w:rPr>
              <w:t>ro</w:t>
            </w:r>
            <w:r w:rsidRPr="006E5EE3">
              <w:rPr>
                <w:b/>
              </w:rPr>
              <w:t>gram m</w:t>
            </w:r>
            <w:r w:rsidR="00703F23" w:rsidRPr="006E5EE3">
              <w:rPr>
                <w:b/>
              </w:rPr>
              <w:t>anagement</w:t>
            </w:r>
          </w:p>
          <w:p w14:paraId="67B8AFAA" w14:textId="77777777" w:rsidR="006B6480" w:rsidRDefault="006B6480" w:rsidP="006E5EE3"/>
          <w:p w14:paraId="3337FD27" w14:textId="77777777" w:rsidR="006B6480" w:rsidRDefault="006B6480" w:rsidP="006E5EE3"/>
          <w:p w14:paraId="05F78655" w14:textId="77777777" w:rsidR="006B6480" w:rsidRDefault="006B6480" w:rsidP="006E5EE3"/>
        </w:tc>
        <w:tc>
          <w:tcPr>
            <w:tcW w:w="2745" w:type="dxa"/>
            <w:shd w:val="clear" w:color="auto" w:fill="95B3D7" w:themeFill="accent1" w:themeFillTint="99"/>
          </w:tcPr>
          <w:p w14:paraId="03E91119" w14:textId="77777777" w:rsidR="00565395" w:rsidRPr="00AD5728" w:rsidRDefault="0021293A">
            <w:pPr>
              <w:rPr>
                <w:sz w:val="20"/>
                <w:szCs w:val="20"/>
              </w:rPr>
            </w:pPr>
            <w:r w:rsidRPr="00AD5728">
              <w:rPr>
                <w:sz w:val="20"/>
                <w:szCs w:val="20"/>
              </w:rPr>
              <w:t xml:space="preserve">Examples: </w:t>
            </w:r>
            <w:r w:rsidR="008354A7" w:rsidRPr="00AD5728">
              <w:rPr>
                <w:sz w:val="20"/>
                <w:szCs w:val="20"/>
              </w:rPr>
              <w:t xml:space="preserve">leads integration of prevention activities within and across departments, high level negotiation skills, </w:t>
            </w:r>
            <w:r w:rsidR="00AD5728" w:rsidRPr="00AD5728">
              <w:rPr>
                <w:sz w:val="20"/>
                <w:szCs w:val="20"/>
              </w:rPr>
              <w:t xml:space="preserve">financial/value analysis of programs and related projects, </w:t>
            </w:r>
            <w:r w:rsidR="008354A7" w:rsidRPr="00AD5728">
              <w:rPr>
                <w:sz w:val="20"/>
                <w:szCs w:val="20"/>
              </w:rPr>
              <w:t>relationship management, ability to</w:t>
            </w:r>
            <w:r w:rsidR="00AD5728" w:rsidRPr="00AD5728">
              <w:rPr>
                <w:sz w:val="20"/>
                <w:szCs w:val="20"/>
              </w:rPr>
              <w:t xml:space="preserve"> influence and persuad</w:t>
            </w:r>
            <w:r w:rsidR="008354A7" w:rsidRPr="00AD5728">
              <w:rPr>
                <w:sz w:val="20"/>
                <w:szCs w:val="20"/>
              </w:rPr>
              <w:t>e up to and including executive level, team and consensus building within and across stakeholder groups</w:t>
            </w:r>
          </w:p>
        </w:tc>
        <w:tc>
          <w:tcPr>
            <w:tcW w:w="1770" w:type="dxa"/>
            <w:shd w:val="clear" w:color="auto" w:fill="95B3D7" w:themeFill="accent1" w:themeFillTint="99"/>
          </w:tcPr>
          <w:p w14:paraId="1F4191A0" w14:textId="77777777" w:rsidR="00565395" w:rsidRDefault="006B6480">
            <w:r>
              <w:rPr>
                <w:noProof/>
              </w:rPr>
              <mc:AlternateContent>
                <mc:Choice Requires="wps">
                  <w:drawing>
                    <wp:anchor distT="0" distB="0" distL="114300" distR="114300" simplePos="0" relativeHeight="251663360" behindDoc="0" locked="0" layoutInCell="1" allowOverlap="1" wp14:anchorId="2A6F40F9" wp14:editId="1AEC22B6">
                      <wp:simplePos x="0" y="0"/>
                      <wp:positionH relativeFrom="column">
                        <wp:posOffset>86360</wp:posOffset>
                      </wp:positionH>
                      <wp:positionV relativeFrom="paragraph">
                        <wp:posOffset>107315</wp:posOffset>
                      </wp:positionV>
                      <wp:extent cx="3650620" cy="376473"/>
                      <wp:effectExtent l="0" t="0" r="260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20" cy="376473"/>
                              </a:xfrm>
                              <a:prstGeom prst="rect">
                                <a:avLst/>
                              </a:prstGeom>
                              <a:solidFill>
                                <a:srgbClr val="FFFFFF"/>
                              </a:solidFill>
                              <a:ln w="9525">
                                <a:solidFill>
                                  <a:srgbClr val="000000"/>
                                </a:solidFill>
                                <a:miter lim="800000"/>
                                <a:headEnd/>
                                <a:tailEnd/>
                              </a:ln>
                            </wps:spPr>
                            <wps:txbx>
                              <w:txbxContent>
                                <w:p w14:paraId="6B271983"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73F0DD0B" w14:textId="77777777" w:rsidTr="002F04FB">
                                    <w:tc>
                                      <w:tcPr>
                                        <w:tcW w:w="2340" w:type="dxa"/>
                                      </w:tcPr>
                                      <w:p w14:paraId="560AB5E4"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57350D2C" w14:textId="77777777" w:rsidTr="002F04FB">
                                    <w:tc>
                                      <w:tcPr>
                                        <w:tcW w:w="2340" w:type="dxa"/>
                                      </w:tcPr>
                                      <w:p w14:paraId="7A5CDA71"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2AE3AB15" w14:textId="77777777" w:rsidTr="002F04FB">
                                    <w:tc>
                                      <w:tcPr>
                                        <w:tcW w:w="2340" w:type="dxa"/>
                                      </w:tcPr>
                                      <w:p w14:paraId="29472F05" w14:textId="77777777" w:rsidR="002F04FB" w:rsidRPr="008D0CD8" w:rsidRDefault="002F04FB" w:rsidP="002F04FB">
                                        <w:pPr>
                                          <w:rPr>
                                            <w:sz w:val="20"/>
                                            <w:szCs w:val="20"/>
                                          </w:rPr>
                                        </w:pPr>
                                        <w:r>
                                          <w:rPr>
                                            <w:sz w:val="20"/>
                                            <w:szCs w:val="20"/>
                                          </w:rPr>
                                          <w:t>Surveillance and epidemiologic investigation (CBIC)</w:t>
                                        </w:r>
                                      </w:p>
                                    </w:tc>
                                  </w:tr>
                                  <w:tr w:rsidR="002F04FB" w14:paraId="26A07514" w14:textId="77777777" w:rsidTr="002F04FB">
                                    <w:tc>
                                      <w:tcPr>
                                        <w:tcW w:w="2340" w:type="dxa"/>
                                        <w:shd w:val="clear" w:color="auto" w:fill="95B3D7" w:themeFill="accent1" w:themeFillTint="99"/>
                                      </w:tcPr>
                                      <w:p w14:paraId="7B271D6A" w14:textId="77777777" w:rsidR="002F04FB" w:rsidRDefault="002F04FB" w:rsidP="002F04FB">
                                        <w:r>
                                          <w:t xml:space="preserve">Future oriented domain (APIC): Technical </w:t>
                                        </w:r>
                                      </w:p>
                                    </w:tc>
                                  </w:tr>
                                  <w:tr w:rsidR="002F04FB" w:rsidRPr="008D0CD8" w14:paraId="5C7A311B" w14:textId="77777777" w:rsidTr="002F04FB">
                                    <w:tc>
                                      <w:tcPr>
                                        <w:tcW w:w="2340" w:type="dxa"/>
                                      </w:tcPr>
                                      <w:p w14:paraId="74B8469F"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52F16126" w14:textId="77777777" w:rsidTr="002F04FB">
                                    <w:tc>
                                      <w:tcPr>
                                        <w:tcW w:w="2340" w:type="dxa"/>
                                        <w:shd w:val="clear" w:color="auto" w:fill="95B3D7" w:themeFill="accent1" w:themeFillTint="99"/>
                                      </w:tcPr>
                                      <w:p w14:paraId="56BAAFA6" w14:textId="77777777" w:rsidR="002F04FB" w:rsidRDefault="002F04FB" w:rsidP="002F04FB">
                                        <w:r>
                                          <w:t>Future oriented domain (APIC): Infection prevention and control</w:t>
                                        </w:r>
                                      </w:p>
                                    </w:tc>
                                  </w:tr>
                                  <w:tr w:rsidR="002F04FB" w:rsidRPr="008D0CD8" w14:paraId="6649E0BB" w14:textId="77777777" w:rsidTr="002F04FB">
                                    <w:tc>
                                      <w:tcPr>
                                        <w:tcW w:w="2340" w:type="dxa"/>
                                      </w:tcPr>
                                      <w:p w14:paraId="1128D396" w14:textId="77777777" w:rsidR="002F04FB" w:rsidRPr="008D0CD8" w:rsidRDefault="002F04FB" w:rsidP="002F04FB">
                                        <w:pPr>
                                          <w:rPr>
                                            <w:sz w:val="20"/>
                                            <w:szCs w:val="20"/>
                                          </w:rPr>
                                        </w:pPr>
                                        <w:r>
                                          <w:rPr>
                                            <w:sz w:val="20"/>
                                            <w:szCs w:val="20"/>
                                          </w:rPr>
                                          <w:t>Management and Communication (leadership) (CBIC)</w:t>
                                        </w:r>
                                      </w:p>
                                    </w:tc>
                                  </w:tr>
                                  <w:tr w:rsidR="002F04FB" w14:paraId="063ECC6E" w14:textId="77777777" w:rsidTr="002F04FB">
                                    <w:tc>
                                      <w:tcPr>
                                        <w:tcW w:w="2340" w:type="dxa"/>
                                        <w:shd w:val="clear" w:color="auto" w:fill="95B3D7" w:themeFill="accent1" w:themeFillTint="99"/>
                                      </w:tcPr>
                                      <w:p w14:paraId="3B3F4B76" w14:textId="77777777" w:rsidR="002F04FB" w:rsidRDefault="002F04FB" w:rsidP="002F04FB">
                                        <w:r>
                                          <w:t>Future oriented domain (APIC): Leadership and Program Management</w:t>
                                        </w:r>
                                      </w:p>
                                    </w:tc>
                                  </w:tr>
                                  <w:tr w:rsidR="002F04FB" w:rsidRPr="008D0CD8" w14:paraId="42EF0A19" w14:textId="77777777" w:rsidTr="002F04FB">
                                    <w:tc>
                                      <w:tcPr>
                                        <w:tcW w:w="2340" w:type="dxa"/>
                                      </w:tcPr>
                                      <w:p w14:paraId="32355448" w14:textId="77777777" w:rsidR="002F04FB" w:rsidRPr="008D0CD8" w:rsidRDefault="002F04FB" w:rsidP="002F04FB">
                                        <w:pPr>
                                          <w:rPr>
                                            <w:sz w:val="20"/>
                                            <w:szCs w:val="20"/>
                                          </w:rPr>
                                        </w:pPr>
                                        <w:r>
                                          <w:rPr>
                                            <w:sz w:val="20"/>
                                            <w:szCs w:val="20"/>
                                          </w:rPr>
                                          <w:t>Education and research (CBIC)</w:t>
                                        </w:r>
                                      </w:p>
                                    </w:tc>
                                  </w:tr>
                                  <w:tr w:rsidR="002F04FB" w14:paraId="66A42CB6" w14:textId="77777777" w:rsidTr="002F04FB">
                                    <w:tc>
                                      <w:tcPr>
                                        <w:tcW w:w="2340" w:type="dxa"/>
                                        <w:shd w:val="clear" w:color="auto" w:fill="95B3D7" w:themeFill="accent1" w:themeFillTint="99"/>
                                      </w:tcPr>
                                      <w:p w14:paraId="676346E8" w14:textId="77777777" w:rsidR="002F04FB" w:rsidRDefault="002F04FB" w:rsidP="002F04FB">
                                        <w:r>
                                          <w:t>Future oriented domain (APIC): Performance Improvement and Implementation Science</w:t>
                                        </w:r>
                                      </w:p>
                                    </w:tc>
                                  </w:tr>
                                  <w:tr w:rsidR="002F04FB" w:rsidRPr="00EA7C38" w14:paraId="115BE2A8" w14:textId="77777777" w:rsidTr="002F04FB">
                                    <w:tc>
                                      <w:tcPr>
                                        <w:tcW w:w="2340" w:type="dxa"/>
                                      </w:tcPr>
                                      <w:p w14:paraId="43543AAD" w14:textId="77777777" w:rsidR="002F04FB" w:rsidRPr="00EA7C38" w:rsidRDefault="002F04FB" w:rsidP="002F04FB">
                                        <w:r w:rsidRPr="00EA7C38">
                                          <w:t>Employee/occupational health</w:t>
                                        </w:r>
                                        <w:r>
                                          <w:t xml:space="preserve"> (CBIC)</w:t>
                                        </w:r>
                                      </w:p>
                                    </w:tc>
                                  </w:tr>
                                </w:tbl>
                                <w:p w14:paraId="0D12F86A" w14:textId="77777777" w:rsidR="002F04FB" w:rsidRPr="00DC1E47" w:rsidRDefault="002F04FB" w:rsidP="006B6480">
                                  <w:pPr>
                                    <w:jc w:val="center"/>
                                    <w:rPr>
                                      <w:rFonts w:ascii="Arial" w:hAnsi="Arial" w:cs="Arial"/>
                                      <w:b/>
                                      <w:sz w:val="16"/>
                                      <w:szCs w:val="16"/>
                                    </w:rPr>
                                  </w:pPr>
                                </w:p>
                                <w:p w14:paraId="2BD0A285" w14:textId="77777777" w:rsidR="002F04FB" w:rsidRDefault="002F04FB"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F40F9" id="_x0000_s1028" type="#_x0000_t202" style="position:absolute;margin-left:6.8pt;margin-top:8.45pt;width:287.4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nJAIAAEsEAAAOAAAAZHJzL2Uyb0RvYy54bWysVNuO2yAQfa/Uf0C8N3auu2vFWW2zTVVp&#10;e5F2+wEY4xgVGAokdvr1HbA3TW8vVf2AgBnOzJwz4/VtrxU5CuclmJJOJzklwnCopdmX9PPT7tU1&#10;JT4wUzMFRpT0JDy93bx8se5sIWbQgqqFIwhifNHZkrYh2CLLPG+FZn4CVhg0NuA0C3h0+6x2rEN0&#10;rbJZnq+yDlxtHXDhPd7eD0a6SfhNI3j42DReBKJKirmFtLq0VnHNNmtW7B2zreRjGuwfstBMGgx6&#10;hrpngZGDk79BackdeGjChIPOoGkkF6kGrGaa/1LNY8usSLUgOd6eafL/D5Z/OH5yRNYlnVFimEaJ&#10;nkQfyGvoySyy01lfoNOjRbfQ4zWqnCr19gH4F08MbFtm9uLOOehawWrMbhpfZhdPBxwfQaruPdQY&#10;hh0CJKC+cTpSh2QQREeVTmdlYiocL+erZb6aoYmjbX61WlzNUwhWPL+2zoe3AjSJm5I6VD6hs+OD&#10;DzEbVjy7xGAelKx3Uql0cPtqqxw5MuySXfpG9J/clCFdSW+Ws+VAwF8h8vT9CULLgO2upC7p9dmJ&#10;FZG2N6ZOzRiYVMMeU1Zm5DFSN5AY+qofBRvlqaA+IbEOhu7GacRNC+4bJR12dkn91wNzghL1zqA4&#10;N9PFIo5COiyWV5FWd2mpLi3McIQqaaBk2G5DGp/Im4E7FLGRid+o9pDJmDJ2bKJ9nK44Epfn5PXj&#10;H7D5DgAA//8DAFBLAwQUAAYACAAAACEAWK/BE94AAAAIAQAADwAAAGRycy9kb3ducmV2LnhtbEyP&#10;wU7DMBBE70j8g7VIXBB1aGmahjgVQgLBDQqCqxtvkwh7HWw3DX/PcoLTajSj2TfVZnJWjBhi70nB&#10;1SwDgdR401Or4O31/rIAEZMmo60nVPCNETb16UmlS+OP9ILjNrWCSyiWWkGX0lBKGZsOnY4zPyCx&#10;t/fB6cQytNIEfeRyZ+U8y3LpdE/8odMD3nXYfG4PTkFx/Th+xKfF83uT7+06XazGh6+g1PnZdHsD&#10;IuGU/sLwi8/oUDPTzh/IRGFZL3JO8s3XINhfFsUSxE7BKp+DrCv5f0D9AwAA//8DAFBLAQItABQA&#10;BgAIAAAAIQC2gziS/gAAAOEBAAATAAAAAAAAAAAAAAAAAAAAAABbQ29udGVudF9UeXBlc10ueG1s&#10;UEsBAi0AFAAGAAgAAAAhADj9If/WAAAAlAEAAAsAAAAAAAAAAAAAAAAALwEAAF9yZWxzLy5yZWxz&#10;UEsBAi0AFAAGAAgAAAAhAJig1eckAgAASwQAAA4AAAAAAAAAAAAAAAAALgIAAGRycy9lMm9Eb2Mu&#10;eG1sUEsBAi0AFAAGAAgAAAAhAFivwRPeAAAACAEAAA8AAAAAAAAAAAAAAAAAfgQAAGRycy9kb3du&#10;cmV2LnhtbFBLBQYAAAAABAAEAPMAAACJBQAAAAA=&#10;">
                      <v:textbox>
                        <w:txbxContent>
                          <w:p w14:paraId="6B271983"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73F0DD0B" w14:textId="77777777" w:rsidTr="002F04FB">
                              <w:tc>
                                <w:tcPr>
                                  <w:tcW w:w="2340" w:type="dxa"/>
                                </w:tcPr>
                                <w:p w14:paraId="560AB5E4"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57350D2C" w14:textId="77777777" w:rsidTr="002F04FB">
                              <w:tc>
                                <w:tcPr>
                                  <w:tcW w:w="2340" w:type="dxa"/>
                                </w:tcPr>
                                <w:p w14:paraId="7A5CDA71"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2AE3AB15" w14:textId="77777777" w:rsidTr="002F04FB">
                              <w:tc>
                                <w:tcPr>
                                  <w:tcW w:w="2340" w:type="dxa"/>
                                </w:tcPr>
                                <w:p w14:paraId="29472F05" w14:textId="77777777" w:rsidR="002F04FB" w:rsidRPr="008D0CD8" w:rsidRDefault="002F04FB" w:rsidP="002F04FB">
                                  <w:pPr>
                                    <w:rPr>
                                      <w:sz w:val="20"/>
                                      <w:szCs w:val="20"/>
                                    </w:rPr>
                                  </w:pPr>
                                  <w:r>
                                    <w:rPr>
                                      <w:sz w:val="20"/>
                                      <w:szCs w:val="20"/>
                                    </w:rPr>
                                    <w:t>Surveillance and epidemiologic investigation (CBIC)</w:t>
                                  </w:r>
                                </w:p>
                              </w:tc>
                            </w:tr>
                            <w:tr w:rsidR="002F04FB" w14:paraId="26A07514" w14:textId="77777777" w:rsidTr="002F04FB">
                              <w:tc>
                                <w:tcPr>
                                  <w:tcW w:w="2340" w:type="dxa"/>
                                  <w:shd w:val="clear" w:color="auto" w:fill="95B3D7" w:themeFill="accent1" w:themeFillTint="99"/>
                                </w:tcPr>
                                <w:p w14:paraId="7B271D6A" w14:textId="77777777" w:rsidR="002F04FB" w:rsidRDefault="002F04FB" w:rsidP="002F04FB">
                                  <w:r>
                                    <w:t xml:space="preserve">Future oriented domain (APIC): Technical </w:t>
                                  </w:r>
                                </w:p>
                              </w:tc>
                            </w:tr>
                            <w:tr w:rsidR="002F04FB" w:rsidRPr="008D0CD8" w14:paraId="5C7A311B" w14:textId="77777777" w:rsidTr="002F04FB">
                              <w:tc>
                                <w:tcPr>
                                  <w:tcW w:w="2340" w:type="dxa"/>
                                </w:tcPr>
                                <w:p w14:paraId="74B8469F"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52F16126" w14:textId="77777777" w:rsidTr="002F04FB">
                              <w:tc>
                                <w:tcPr>
                                  <w:tcW w:w="2340" w:type="dxa"/>
                                  <w:shd w:val="clear" w:color="auto" w:fill="95B3D7" w:themeFill="accent1" w:themeFillTint="99"/>
                                </w:tcPr>
                                <w:p w14:paraId="56BAAFA6" w14:textId="77777777" w:rsidR="002F04FB" w:rsidRDefault="002F04FB" w:rsidP="002F04FB">
                                  <w:r>
                                    <w:t>Future oriented domain (APIC): Infection prevention and control</w:t>
                                  </w:r>
                                </w:p>
                              </w:tc>
                            </w:tr>
                            <w:tr w:rsidR="002F04FB" w:rsidRPr="008D0CD8" w14:paraId="6649E0BB" w14:textId="77777777" w:rsidTr="002F04FB">
                              <w:tc>
                                <w:tcPr>
                                  <w:tcW w:w="2340" w:type="dxa"/>
                                </w:tcPr>
                                <w:p w14:paraId="1128D396" w14:textId="77777777" w:rsidR="002F04FB" w:rsidRPr="008D0CD8" w:rsidRDefault="002F04FB" w:rsidP="002F04FB">
                                  <w:pPr>
                                    <w:rPr>
                                      <w:sz w:val="20"/>
                                      <w:szCs w:val="20"/>
                                    </w:rPr>
                                  </w:pPr>
                                  <w:r>
                                    <w:rPr>
                                      <w:sz w:val="20"/>
                                      <w:szCs w:val="20"/>
                                    </w:rPr>
                                    <w:t>Management and Communication (leadership) (CBIC)</w:t>
                                  </w:r>
                                </w:p>
                              </w:tc>
                            </w:tr>
                            <w:tr w:rsidR="002F04FB" w14:paraId="063ECC6E" w14:textId="77777777" w:rsidTr="002F04FB">
                              <w:tc>
                                <w:tcPr>
                                  <w:tcW w:w="2340" w:type="dxa"/>
                                  <w:shd w:val="clear" w:color="auto" w:fill="95B3D7" w:themeFill="accent1" w:themeFillTint="99"/>
                                </w:tcPr>
                                <w:p w14:paraId="3B3F4B76" w14:textId="77777777" w:rsidR="002F04FB" w:rsidRDefault="002F04FB" w:rsidP="002F04FB">
                                  <w:r>
                                    <w:t>Future oriented domain (APIC): Leadership and Program Management</w:t>
                                  </w:r>
                                </w:p>
                              </w:tc>
                            </w:tr>
                            <w:tr w:rsidR="002F04FB" w:rsidRPr="008D0CD8" w14:paraId="42EF0A19" w14:textId="77777777" w:rsidTr="002F04FB">
                              <w:tc>
                                <w:tcPr>
                                  <w:tcW w:w="2340" w:type="dxa"/>
                                </w:tcPr>
                                <w:p w14:paraId="32355448" w14:textId="77777777" w:rsidR="002F04FB" w:rsidRPr="008D0CD8" w:rsidRDefault="002F04FB" w:rsidP="002F04FB">
                                  <w:pPr>
                                    <w:rPr>
                                      <w:sz w:val="20"/>
                                      <w:szCs w:val="20"/>
                                    </w:rPr>
                                  </w:pPr>
                                  <w:r>
                                    <w:rPr>
                                      <w:sz w:val="20"/>
                                      <w:szCs w:val="20"/>
                                    </w:rPr>
                                    <w:t>Education and research (CBIC)</w:t>
                                  </w:r>
                                </w:p>
                              </w:tc>
                            </w:tr>
                            <w:tr w:rsidR="002F04FB" w14:paraId="66A42CB6" w14:textId="77777777" w:rsidTr="002F04FB">
                              <w:tc>
                                <w:tcPr>
                                  <w:tcW w:w="2340" w:type="dxa"/>
                                  <w:shd w:val="clear" w:color="auto" w:fill="95B3D7" w:themeFill="accent1" w:themeFillTint="99"/>
                                </w:tcPr>
                                <w:p w14:paraId="676346E8" w14:textId="77777777" w:rsidR="002F04FB" w:rsidRDefault="002F04FB" w:rsidP="002F04FB">
                                  <w:r>
                                    <w:t>Future oriented domain (APIC): Performance Improvement and Implementation Science</w:t>
                                  </w:r>
                                </w:p>
                              </w:tc>
                            </w:tr>
                            <w:tr w:rsidR="002F04FB" w:rsidRPr="00EA7C38" w14:paraId="115BE2A8" w14:textId="77777777" w:rsidTr="002F04FB">
                              <w:tc>
                                <w:tcPr>
                                  <w:tcW w:w="2340" w:type="dxa"/>
                                </w:tcPr>
                                <w:p w14:paraId="43543AAD" w14:textId="77777777" w:rsidR="002F04FB" w:rsidRPr="00EA7C38" w:rsidRDefault="002F04FB" w:rsidP="002F04FB">
                                  <w:r w:rsidRPr="00EA7C38">
                                    <w:t>Employee/occupational health</w:t>
                                  </w:r>
                                  <w:r>
                                    <w:t xml:space="preserve"> (CBIC)</w:t>
                                  </w:r>
                                </w:p>
                              </w:tc>
                            </w:tr>
                          </w:tbl>
                          <w:p w14:paraId="0D12F86A" w14:textId="77777777" w:rsidR="002F04FB" w:rsidRPr="00DC1E47" w:rsidRDefault="002F04FB" w:rsidP="006B6480">
                            <w:pPr>
                              <w:jc w:val="center"/>
                              <w:rPr>
                                <w:rFonts w:ascii="Arial" w:hAnsi="Arial" w:cs="Arial"/>
                                <w:b/>
                                <w:sz w:val="16"/>
                                <w:szCs w:val="16"/>
                              </w:rPr>
                            </w:pPr>
                          </w:p>
                          <w:p w14:paraId="2BD0A285" w14:textId="77777777" w:rsidR="002F04FB" w:rsidRDefault="002F04FB" w:rsidP="006B6480"/>
                        </w:txbxContent>
                      </v:textbox>
                    </v:shape>
                  </w:pict>
                </mc:Fallback>
              </mc:AlternateContent>
            </w:r>
          </w:p>
        </w:tc>
        <w:tc>
          <w:tcPr>
            <w:tcW w:w="1801" w:type="dxa"/>
            <w:shd w:val="clear" w:color="auto" w:fill="95B3D7" w:themeFill="accent1" w:themeFillTint="99"/>
          </w:tcPr>
          <w:p w14:paraId="317C5AAD" w14:textId="77777777" w:rsidR="00565395" w:rsidRDefault="00565395"/>
        </w:tc>
        <w:tc>
          <w:tcPr>
            <w:tcW w:w="2595" w:type="dxa"/>
            <w:shd w:val="clear" w:color="auto" w:fill="95B3D7" w:themeFill="accent1" w:themeFillTint="99"/>
          </w:tcPr>
          <w:p w14:paraId="0AAF777E" w14:textId="77777777" w:rsidR="00565395" w:rsidRDefault="00565395"/>
        </w:tc>
      </w:tr>
      <w:tr w:rsidR="00BF6653" w14:paraId="6FC9C9EA" w14:textId="77777777" w:rsidTr="00B517DA">
        <w:trPr>
          <w:trHeight w:val="1043"/>
        </w:trPr>
        <w:tc>
          <w:tcPr>
            <w:tcW w:w="2339" w:type="dxa"/>
            <w:vMerge w:val="restart"/>
            <w:vAlign w:val="center"/>
          </w:tcPr>
          <w:p w14:paraId="66C0160A" w14:textId="77777777" w:rsidR="00BF6653" w:rsidRDefault="00BF6653" w:rsidP="00B517DA">
            <w:pPr>
              <w:rPr>
                <w:sz w:val="20"/>
                <w:szCs w:val="20"/>
              </w:rPr>
            </w:pPr>
            <w:r w:rsidRPr="00635EEC">
              <w:rPr>
                <w:b/>
                <w:sz w:val="20"/>
                <w:szCs w:val="20"/>
              </w:rPr>
              <w:lastRenderedPageBreak/>
              <w:t>Education and research</w:t>
            </w:r>
            <w:r>
              <w:rPr>
                <w:sz w:val="20"/>
                <w:szCs w:val="20"/>
              </w:rPr>
              <w:t xml:space="preserve"> (CBIC)</w:t>
            </w:r>
          </w:p>
          <w:p w14:paraId="338FAA02" w14:textId="77777777" w:rsidR="00BF6653" w:rsidRDefault="00BF6653" w:rsidP="00B517DA">
            <w:pPr>
              <w:rPr>
                <w:sz w:val="20"/>
                <w:szCs w:val="20"/>
              </w:rPr>
            </w:pPr>
          </w:p>
          <w:p w14:paraId="0904697F" w14:textId="00869AE2" w:rsidR="00BF6653" w:rsidRDefault="00BF6653" w:rsidP="00B517DA">
            <w:pPr>
              <w:rPr>
                <w:sz w:val="20"/>
                <w:szCs w:val="20"/>
              </w:rPr>
            </w:pPr>
            <w:r w:rsidRPr="00663A3E">
              <w:rPr>
                <w:i/>
                <w:sz w:val="18"/>
                <w:szCs w:val="20"/>
              </w:rPr>
              <w:t xml:space="preserve">see more details on </w:t>
            </w:r>
            <w:hyperlink r:id="rId9" w:history="1">
              <w:r w:rsidRPr="00A92DB9">
                <w:rPr>
                  <w:rStyle w:val="Hyperlink"/>
                  <w:i/>
                  <w:sz w:val="18"/>
                  <w:szCs w:val="20"/>
                </w:rPr>
                <w:t>CBIC Examination Content Outline</w:t>
              </w:r>
            </w:hyperlink>
          </w:p>
        </w:tc>
        <w:tc>
          <w:tcPr>
            <w:tcW w:w="2745" w:type="dxa"/>
            <w:shd w:val="clear" w:color="auto" w:fill="FFFFFF" w:themeFill="background1"/>
            <w:vAlign w:val="center"/>
          </w:tcPr>
          <w:p w14:paraId="094FE650" w14:textId="4675D176" w:rsidR="00BF6653" w:rsidRPr="006E5EE3" w:rsidRDefault="00BF6653" w:rsidP="006E5EE3">
            <w:pPr>
              <w:rPr>
                <w:sz w:val="20"/>
                <w:szCs w:val="20"/>
              </w:rPr>
            </w:pPr>
            <w:r w:rsidRPr="006E5EE3">
              <w:rPr>
                <w:sz w:val="20"/>
                <w:szCs w:val="20"/>
              </w:rPr>
              <w:t xml:space="preserve">a. </w:t>
            </w:r>
            <w:r>
              <w:rPr>
                <w:sz w:val="20"/>
                <w:szCs w:val="20"/>
              </w:rPr>
              <w:t>Education</w:t>
            </w:r>
          </w:p>
        </w:tc>
        <w:tc>
          <w:tcPr>
            <w:tcW w:w="1770" w:type="dxa"/>
            <w:vMerge w:val="restart"/>
          </w:tcPr>
          <w:p w14:paraId="59432EE1" w14:textId="77777777" w:rsidR="00BF6653" w:rsidRDefault="00BF6653"/>
        </w:tc>
        <w:tc>
          <w:tcPr>
            <w:tcW w:w="1801" w:type="dxa"/>
            <w:vAlign w:val="center"/>
          </w:tcPr>
          <w:p w14:paraId="016A40D7" w14:textId="14499497" w:rsidR="00BF6653" w:rsidRDefault="00BF6653" w:rsidP="006E5EE3">
            <w:pPr>
              <w:jc w:val="center"/>
              <w:rPr>
                <w:sz w:val="18"/>
                <w:szCs w:val="18"/>
              </w:rPr>
            </w:pPr>
            <w:r w:rsidRPr="00973E47">
              <w:rPr>
                <w:sz w:val="18"/>
                <w:szCs w:val="18"/>
              </w:rPr>
              <w:t>1      2      3      4      5</w:t>
            </w:r>
          </w:p>
        </w:tc>
        <w:tc>
          <w:tcPr>
            <w:tcW w:w="2595" w:type="dxa"/>
            <w:vMerge w:val="restart"/>
          </w:tcPr>
          <w:p w14:paraId="64461613" w14:textId="77777777" w:rsidR="00BF6653" w:rsidRDefault="00BF6653"/>
        </w:tc>
      </w:tr>
      <w:tr w:rsidR="00BF6653" w14:paraId="5C137352" w14:textId="77777777" w:rsidTr="00E71D8B">
        <w:trPr>
          <w:trHeight w:val="1070"/>
        </w:trPr>
        <w:tc>
          <w:tcPr>
            <w:tcW w:w="2339" w:type="dxa"/>
            <w:vMerge/>
          </w:tcPr>
          <w:p w14:paraId="11192AF1" w14:textId="77777777" w:rsidR="00BF6653" w:rsidRDefault="00BF6653">
            <w:pPr>
              <w:rPr>
                <w:sz w:val="20"/>
                <w:szCs w:val="20"/>
              </w:rPr>
            </w:pPr>
          </w:p>
        </w:tc>
        <w:tc>
          <w:tcPr>
            <w:tcW w:w="2745" w:type="dxa"/>
            <w:shd w:val="clear" w:color="auto" w:fill="D9D9D9" w:themeFill="background1" w:themeFillShade="D9"/>
            <w:vAlign w:val="center"/>
          </w:tcPr>
          <w:p w14:paraId="0D910DEF" w14:textId="30F1837F" w:rsidR="00BF6653" w:rsidRPr="006E5EE3" w:rsidRDefault="00BF6653" w:rsidP="006E5EE3">
            <w:pPr>
              <w:rPr>
                <w:sz w:val="20"/>
                <w:szCs w:val="20"/>
              </w:rPr>
            </w:pPr>
            <w:r>
              <w:rPr>
                <w:sz w:val="20"/>
                <w:szCs w:val="20"/>
              </w:rPr>
              <w:t>b. Research</w:t>
            </w:r>
          </w:p>
        </w:tc>
        <w:tc>
          <w:tcPr>
            <w:tcW w:w="1770" w:type="dxa"/>
            <w:vMerge/>
          </w:tcPr>
          <w:p w14:paraId="10D04E03" w14:textId="77777777" w:rsidR="00BF6653" w:rsidRDefault="00BF6653"/>
        </w:tc>
        <w:tc>
          <w:tcPr>
            <w:tcW w:w="1801" w:type="dxa"/>
            <w:shd w:val="clear" w:color="auto" w:fill="D9D9D9" w:themeFill="background1" w:themeFillShade="D9"/>
            <w:vAlign w:val="center"/>
          </w:tcPr>
          <w:p w14:paraId="224D87CF" w14:textId="65D6201F" w:rsidR="00BF6653" w:rsidRDefault="00BF6653" w:rsidP="006E5EE3">
            <w:pPr>
              <w:jc w:val="center"/>
              <w:rPr>
                <w:sz w:val="18"/>
                <w:szCs w:val="18"/>
              </w:rPr>
            </w:pPr>
            <w:r w:rsidRPr="00973E47">
              <w:rPr>
                <w:sz w:val="18"/>
                <w:szCs w:val="18"/>
              </w:rPr>
              <w:t>1      2      3      4      5</w:t>
            </w:r>
          </w:p>
        </w:tc>
        <w:tc>
          <w:tcPr>
            <w:tcW w:w="2595" w:type="dxa"/>
            <w:vMerge/>
          </w:tcPr>
          <w:p w14:paraId="135FC4F4" w14:textId="77777777" w:rsidR="00BF6653" w:rsidRDefault="00BF6653"/>
        </w:tc>
      </w:tr>
      <w:tr w:rsidR="0011693A" w14:paraId="555E94BF" w14:textId="77777777" w:rsidTr="00BF6653">
        <w:trPr>
          <w:trHeight w:val="2600"/>
        </w:trPr>
        <w:tc>
          <w:tcPr>
            <w:tcW w:w="2339" w:type="dxa"/>
            <w:shd w:val="clear" w:color="auto" w:fill="95B3D7" w:themeFill="accent1" w:themeFillTint="99"/>
            <w:vAlign w:val="center"/>
          </w:tcPr>
          <w:p w14:paraId="7609271B" w14:textId="3F25541F" w:rsidR="006B6480" w:rsidRDefault="00CE2941" w:rsidP="006E5EE3">
            <w:r>
              <w:t>Future-</w:t>
            </w:r>
            <w:r w:rsidR="008D0CD8">
              <w:t>oriented domain (APIC)</w:t>
            </w:r>
            <w:r w:rsidR="00703F23">
              <w:t xml:space="preserve">: </w:t>
            </w:r>
            <w:r w:rsidR="00703F23" w:rsidRPr="006E5EE3">
              <w:rPr>
                <w:b/>
              </w:rPr>
              <w:t xml:space="preserve">Performance </w:t>
            </w:r>
            <w:r w:rsidR="00C16BEE" w:rsidRPr="006E5EE3">
              <w:rPr>
                <w:b/>
              </w:rPr>
              <w:t>Improvement</w:t>
            </w:r>
            <w:r w:rsidR="00703F23" w:rsidRPr="006E5EE3">
              <w:rPr>
                <w:b/>
              </w:rPr>
              <w:t xml:space="preserve"> and Implementation Science</w:t>
            </w:r>
          </w:p>
        </w:tc>
        <w:tc>
          <w:tcPr>
            <w:tcW w:w="2745" w:type="dxa"/>
            <w:shd w:val="clear" w:color="auto" w:fill="95B3D7" w:themeFill="accent1" w:themeFillTint="99"/>
          </w:tcPr>
          <w:p w14:paraId="582E36F0" w14:textId="77777777" w:rsidR="008D0CD8" w:rsidRPr="00AD5728" w:rsidRDefault="0021293A">
            <w:pPr>
              <w:rPr>
                <w:sz w:val="20"/>
                <w:szCs w:val="20"/>
              </w:rPr>
            </w:pPr>
            <w:r w:rsidRPr="00AD5728">
              <w:rPr>
                <w:sz w:val="20"/>
                <w:szCs w:val="20"/>
              </w:rPr>
              <w:t xml:space="preserve">Examples: leads </w:t>
            </w:r>
            <w:r w:rsidR="00CE2941">
              <w:rPr>
                <w:sz w:val="20"/>
                <w:szCs w:val="20"/>
              </w:rPr>
              <w:t>performance improvement (</w:t>
            </w:r>
            <w:r w:rsidRPr="00AD5728">
              <w:rPr>
                <w:sz w:val="20"/>
                <w:szCs w:val="20"/>
              </w:rPr>
              <w:t>PI</w:t>
            </w:r>
            <w:r w:rsidR="00CE2941">
              <w:rPr>
                <w:sz w:val="20"/>
                <w:szCs w:val="20"/>
              </w:rPr>
              <w:t>)</w:t>
            </w:r>
            <w:r w:rsidRPr="00AD5728">
              <w:rPr>
                <w:sz w:val="20"/>
                <w:szCs w:val="20"/>
              </w:rPr>
              <w:t xml:space="preserve"> teams for institution/system,  develops </w:t>
            </w:r>
            <w:proofErr w:type="spellStart"/>
            <w:r w:rsidRPr="00AD5728">
              <w:rPr>
                <w:sz w:val="20"/>
                <w:szCs w:val="20"/>
              </w:rPr>
              <w:t>interprofessional</w:t>
            </w:r>
            <w:proofErr w:type="spellEnd"/>
            <w:r w:rsidRPr="00AD5728">
              <w:rPr>
                <w:sz w:val="20"/>
                <w:szCs w:val="20"/>
              </w:rPr>
              <w:t xml:space="preserve"> </w:t>
            </w:r>
            <w:r w:rsidR="00DD0C67" w:rsidRPr="00AD5728">
              <w:rPr>
                <w:sz w:val="20"/>
                <w:szCs w:val="20"/>
              </w:rPr>
              <w:t>competencies</w:t>
            </w:r>
            <w:r w:rsidRPr="00AD5728">
              <w:rPr>
                <w:sz w:val="20"/>
                <w:szCs w:val="20"/>
              </w:rPr>
              <w:t>, applies translational research methods, uses advanced PI tools/methods, focus on reliability and sustainability</w:t>
            </w:r>
          </w:p>
        </w:tc>
        <w:tc>
          <w:tcPr>
            <w:tcW w:w="1770" w:type="dxa"/>
            <w:shd w:val="clear" w:color="auto" w:fill="95B3D7" w:themeFill="accent1" w:themeFillTint="99"/>
          </w:tcPr>
          <w:p w14:paraId="7FFE6B6D" w14:textId="77777777" w:rsidR="008D0CD8" w:rsidRDefault="006B6480">
            <w:r>
              <w:rPr>
                <w:noProof/>
              </w:rPr>
              <mc:AlternateContent>
                <mc:Choice Requires="wps">
                  <w:drawing>
                    <wp:anchor distT="0" distB="0" distL="114300" distR="114300" simplePos="0" relativeHeight="251665408" behindDoc="0" locked="0" layoutInCell="1" allowOverlap="1" wp14:anchorId="1E4FA383" wp14:editId="6E76E4EA">
                      <wp:simplePos x="0" y="0"/>
                      <wp:positionH relativeFrom="column">
                        <wp:posOffset>88265</wp:posOffset>
                      </wp:positionH>
                      <wp:positionV relativeFrom="paragraph">
                        <wp:posOffset>99060</wp:posOffset>
                      </wp:positionV>
                      <wp:extent cx="3650615" cy="375920"/>
                      <wp:effectExtent l="0" t="0" r="2603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75920"/>
                              </a:xfrm>
                              <a:prstGeom prst="rect">
                                <a:avLst/>
                              </a:prstGeom>
                              <a:solidFill>
                                <a:srgbClr val="FFFFFF"/>
                              </a:solidFill>
                              <a:ln w="9525">
                                <a:solidFill>
                                  <a:srgbClr val="000000"/>
                                </a:solidFill>
                                <a:miter lim="800000"/>
                                <a:headEnd/>
                                <a:tailEnd/>
                              </a:ln>
                            </wps:spPr>
                            <wps:txbx>
                              <w:txbxContent>
                                <w:p w14:paraId="200EEA77"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431205FA" w14:textId="77777777" w:rsidTr="002F04FB">
                                    <w:tc>
                                      <w:tcPr>
                                        <w:tcW w:w="2340" w:type="dxa"/>
                                      </w:tcPr>
                                      <w:p w14:paraId="7745927F"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251BADF7" w14:textId="77777777" w:rsidTr="002F04FB">
                                    <w:tc>
                                      <w:tcPr>
                                        <w:tcW w:w="2340" w:type="dxa"/>
                                      </w:tcPr>
                                      <w:p w14:paraId="257C1AC5"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06C41940" w14:textId="77777777" w:rsidTr="002F04FB">
                                    <w:tc>
                                      <w:tcPr>
                                        <w:tcW w:w="2340" w:type="dxa"/>
                                      </w:tcPr>
                                      <w:p w14:paraId="31EDB1A0" w14:textId="77777777" w:rsidR="002F04FB" w:rsidRPr="008D0CD8" w:rsidRDefault="002F04FB" w:rsidP="002F04FB">
                                        <w:pPr>
                                          <w:rPr>
                                            <w:sz w:val="20"/>
                                            <w:szCs w:val="20"/>
                                          </w:rPr>
                                        </w:pPr>
                                        <w:r>
                                          <w:rPr>
                                            <w:sz w:val="20"/>
                                            <w:szCs w:val="20"/>
                                          </w:rPr>
                                          <w:t>Surveillance and epidemiologic investigation (CBIC)</w:t>
                                        </w:r>
                                      </w:p>
                                    </w:tc>
                                  </w:tr>
                                  <w:tr w:rsidR="002F04FB" w14:paraId="7F1D2F11" w14:textId="77777777" w:rsidTr="002F04FB">
                                    <w:tc>
                                      <w:tcPr>
                                        <w:tcW w:w="2340" w:type="dxa"/>
                                        <w:shd w:val="clear" w:color="auto" w:fill="95B3D7" w:themeFill="accent1" w:themeFillTint="99"/>
                                      </w:tcPr>
                                      <w:p w14:paraId="2C0962B9" w14:textId="77777777" w:rsidR="002F04FB" w:rsidRDefault="002F04FB" w:rsidP="002F04FB">
                                        <w:r>
                                          <w:t xml:space="preserve">Future oriented domain (APIC): Technical </w:t>
                                        </w:r>
                                      </w:p>
                                    </w:tc>
                                  </w:tr>
                                  <w:tr w:rsidR="002F04FB" w:rsidRPr="008D0CD8" w14:paraId="275FF26C" w14:textId="77777777" w:rsidTr="002F04FB">
                                    <w:tc>
                                      <w:tcPr>
                                        <w:tcW w:w="2340" w:type="dxa"/>
                                      </w:tcPr>
                                      <w:p w14:paraId="1DA3938B"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0D030A5A" w14:textId="77777777" w:rsidTr="002F04FB">
                                    <w:tc>
                                      <w:tcPr>
                                        <w:tcW w:w="2340" w:type="dxa"/>
                                        <w:shd w:val="clear" w:color="auto" w:fill="95B3D7" w:themeFill="accent1" w:themeFillTint="99"/>
                                      </w:tcPr>
                                      <w:p w14:paraId="26E3D22F" w14:textId="77777777" w:rsidR="002F04FB" w:rsidRDefault="002F04FB" w:rsidP="002F04FB">
                                        <w:r>
                                          <w:t>Future oriented domain (APIC): Infection prevention and control</w:t>
                                        </w:r>
                                      </w:p>
                                    </w:tc>
                                  </w:tr>
                                  <w:tr w:rsidR="002F04FB" w:rsidRPr="008D0CD8" w14:paraId="435349F5" w14:textId="77777777" w:rsidTr="002F04FB">
                                    <w:tc>
                                      <w:tcPr>
                                        <w:tcW w:w="2340" w:type="dxa"/>
                                      </w:tcPr>
                                      <w:p w14:paraId="48B0D7CA" w14:textId="77777777" w:rsidR="002F04FB" w:rsidRPr="008D0CD8" w:rsidRDefault="002F04FB" w:rsidP="002F04FB">
                                        <w:pPr>
                                          <w:rPr>
                                            <w:sz w:val="20"/>
                                            <w:szCs w:val="20"/>
                                          </w:rPr>
                                        </w:pPr>
                                        <w:r>
                                          <w:rPr>
                                            <w:sz w:val="20"/>
                                            <w:szCs w:val="20"/>
                                          </w:rPr>
                                          <w:t>Management and Communication (leadership) (CBIC)</w:t>
                                        </w:r>
                                      </w:p>
                                    </w:tc>
                                  </w:tr>
                                  <w:tr w:rsidR="002F04FB" w14:paraId="277335AB" w14:textId="77777777" w:rsidTr="002F04FB">
                                    <w:tc>
                                      <w:tcPr>
                                        <w:tcW w:w="2340" w:type="dxa"/>
                                        <w:shd w:val="clear" w:color="auto" w:fill="95B3D7" w:themeFill="accent1" w:themeFillTint="99"/>
                                      </w:tcPr>
                                      <w:p w14:paraId="6D491338" w14:textId="77777777" w:rsidR="002F04FB" w:rsidRDefault="002F04FB" w:rsidP="002F04FB">
                                        <w:r>
                                          <w:t>Future oriented domain (APIC): Leadership and Program Management</w:t>
                                        </w:r>
                                      </w:p>
                                    </w:tc>
                                  </w:tr>
                                  <w:tr w:rsidR="002F04FB" w:rsidRPr="008D0CD8" w14:paraId="3F475198" w14:textId="77777777" w:rsidTr="002F04FB">
                                    <w:tc>
                                      <w:tcPr>
                                        <w:tcW w:w="2340" w:type="dxa"/>
                                      </w:tcPr>
                                      <w:p w14:paraId="09DEB15F" w14:textId="77777777" w:rsidR="002F04FB" w:rsidRPr="008D0CD8" w:rsidRDefault="002F04FB" w:rsidP="002F04FB">
                                        <w:pPr>
                                          <w:rPr>
                                            <w:sz w:val="20"/>
                                            <w:szCs w:val="20"/>
                                          </w:rPr>
                                        </w:pPr>
                                        <w:r>
                                          <w:rPr>
                                            <w:sz w:val="20"/>
                                            <w:szCs w:val="20"/>
                                          </w:rPr>
                                          <w:t>Education and research (CBIC)</w:t>
                                        </w:r>
                                      </w:p>
                                    </w:tc>
                                  </w:tr>
                                  <w:tr w:rsidR="002F04FB" w14:paraId="0430F874" w14:textId="77777777" w:rsidTr="002F04FB">
                                    <w:tc>
                                      <w:tcPr>
                                        <w:tcW w:w="2340" w:type="dxa"/>
                                        <w:shd w:val="clear" w:color="auto" w:fill="95B3D7" w:themeFill="accent1" w:themeFillTint="99"/>
                                      </w:tcPr>
                                      <w:p w14:paraId="2E120405" w14:textId="77777777" w:rsidR="002F04FB" w:rsidRDefault="002F04FB" w:rsidP="002F04FB">
                                        <w:r>
                                          <w:t>Future oriented domain (APIC): Performance Improvement and Implementation Science</w:t>
                                        </w:r>
                                      </w:p>
                                    </w:tc>
                                  </w:tr>
                                  <w:tr w:rsidR="002F04FB" w:rsidRPr="00EA7C38" w14:paraId="67EE3EB8" w14:textId="77777777" w:rsidTr="002F04FB">
                                    <w:tc>
                                      <w:tcPr>
                                        <w:tcW w:w="2340" w:type="dxa"/>
                                      </w:tcPr>
                                      <w:p w14:paraId="65B83C4D" w14:textId="77777777" w:rsidR="002F04FB" w:rsidRPr="00EA7C38" w:rsidRDefault="002F04FB" w:rsidP="002F04FB">
                                        <w:r w:rsidRPr="00EA7C38">
                                          <w:t>Employee/occupational health</w:t>
                                        </w:r>
                                        <w:r>
                                          <w:t xml:space="preserve"> (CBIC)</w:t>
                                        </w:r>
                                      </w:p>
                                    </w:tc>
                                  </w:tr>
                                </w:tbl>
                                <w:p w14:paraId="39E91680" w14:textId="77777777" w:rsidR="002F04FB" w:rsidRPr="00DC1E47" w:rsidRDefault="002F04FB" w:rsidP="006B6480">
                                  <w:pPr>
                                    <w:jc w:val="center"/>
                                    <w:rPr>
                                      <w:rFonts w:ascii="Arial" w:hAnsi="Arial" w:cs="Arial"/>
                                      <w:b/>
                                      <w:sz w:val="16"/>
                                      <w:szCs w:val="16"/>
                                    </w:rPr>
                                  </w:pPr>
                                </w:p>
                                <w:p w14:paraId="3E10F76E" w14:textId="77777777" w:rsidR="002F04FB" w:rsidRDefault="002F04FB" w:rsidP="006B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FA383" id="_x0000_s1029" type="#_x0000_t202" style="position:absolute;margin-left:6.95pt;margin-top:7.8pt;width:287.4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gzJgIAAEsEAAAOAAAAZHJzL2Uyb0RvYy54bWysVNtu2zAMfR+wfxD0vti5tjHiFF26DAO6&#10;C9DuA2RZjoVJoiYpsbuvHyW7WdBtL8P8IIgidUSeQ3pz02tFTsJ5Caak00lOiTAcamkOJf36uH9z&#10;TYkPzNRMgRElfRKe3mxfv9p0thAzaEHVwhEEMb7obEnbEGyRZZ63QjM/ASsMOhtwmgU03SGrHesQ&#10;XatsluerrANXWwdceI+nd4OTbhN+0wgePjeNF4GokmJuIa0urVVcs+2GFQfHbCv5mAb7hyw0kwYf&#10;PUPdscDI0cnfoLTkDjw0YcJBZ9A0kotUA1YzzV9U89AyK1ItSI63Z5r8/4Pln05fHJF1SeeUGKZR&#10;okfRB/IWejKL7HTWFxj0YDEs9HiMKqdKvb0H/s0TA7uWmYO4dQ66VrAas5vGm9nF1QHHR5Cq+wg1&#10;PsOOARJQ3zgdqUMyCKKjSk9nZWIqHA/nq2W+mi4p4eibXy3XsyRdxorn29b58F6AJnFTUofKJ3R2&#10;uvchZsOK55D4mAcl671UKhnuUO2UIyeGXbJPXyrgRZgypCvpejlbDgT8FSJP358gtAzY7krqkl6f&#10;g1gRaXtn6tSMgUk17DFlZUYeI3UDiaGv+lGwUZ4K6ick1sHQ3TiNuGnB/aCkw84uqf9+ZE5Qoj4Y&#10;FGc9XSziKCRjsbxCKom79FSXHmY4QpU0UDJsdyGNT+TNwC2K2MjEb1R7yGRMGTs20T5OVxyJSztF&#10;/foHbH8CAAD//wMAUEsDBBQABgAIAAAAIQB2pcxD3gAAAAgBAAAPAAAAZHJzL2Rvd25yZXYueG1s&#10;TI/BTsMwEETvSPyDtUhcEHWgbZqGOBVCAsENCoKrG2+TCHsdbDcNf89ygtNqNKPZN9VmclaMGGLv&#10;ScHVLAOB1HjTU6vg7fX+sgARkyajrSdU8I0RNvXpSaVL44/0guM2tYJLKJZaQZfSUEoZmw6djjM/&#10;ILG398HpxDK00gR95HJn5XWW5dLpnvhDpwe867D53B6cgmLxOH7Ep/nze5Pv7TpdrMaHr6DU+dl0&#10;ewMi4ZT+wvCLz+hQM9POH8hEYVnP15zku8xBsL8sCp6yU7BaFCDrSv4fUP8AAAD//wMAUEsBAi0A&#10;FAAGAAgAAAAhALaDOJL+AAAA4QEAABMAAAAAAAAAAAAAAAAAAAAAAFtDb250ZW50X1R5cGVzXS54&#10;bWxQSwECLQAUAAYACAAAACEAOP0h/9YAAACUAQAACwAAAAAAAAAAAAAAAAAvAQAAX3JlbHMvLnJl&#10;bHNQSwECLQAUAAYACAAAACEAjGVYMyYCAABLBAAADgAAAAAAAAAAAAAAAAAuAgAAZHJzL2Uyb0Rv&#10;Yy54bWxQSwECLQAUAAYACAAAACEAdqXMQ94AAAAIAQAADwAAAAAAAAAAAAAAAACABAAAZHJzL2Rv&#10;d25yZXYueG1sUEsFBgAAAAAEAAQA8wAAAIsFAAAAAA==&#10;">
                      <v:textbox>
                        <w:txbxContent>
                          <w:p w14:paraId="200EEA77" w14:textId="77777777" w:rsidR="002F04FB" w:rsidRPr="003438D1" w:rsidRDefault="002F04FB" w:rsidP="006B6480">
                            <w:pPr>
                              <w:jc w:val="center"/>
                              <w:rPr>
                                <w:rFonts w:ascii="Arial" w:hAnsi="Arial" w:cs="Arial"/>
                                <w:b/>
                                <w:sz w:val="16"/>
                                <w:szCs w:val="16"/>
                              </w:rPr>
                            </w:pPr>
                            <w:r w:rsidRPr="003438D1">
                              <w:rPr>
                                <w:rFonts w:ascii="Arial" w:hAnsi="Arial" w:cs="Arial"/>
                                <w:b/>
                                <w:sz w:val="16"/>
                                <w:szCs w:val="16"/>
                              </w:rPr>
                              <w:t>If no prior experience</w:t>
                            </w:r>
                            <w:r>
                              <w:rPr>
                                <w:rFonts w:ascii="Arial" w:hAnsi="Arial" w:cs="Arial"/>
                                <w:b/>
                                <w:sz w:val="16"/>
                                <w:szCs w:val="16"/>
                              </w:rPr>
                              <w:t>, ask: H</w:t>
                            </w:r>
                            <w:r w:rsidRPr="003438D1">
                              <w:rPr>
                                <w:rFonts w:ascii="Arial" w:hAnsi="Arial" w:cs="Arial"/>
                                <w:b/>
                                <w:sz w:val="16"/>
                                <w:szCs w:val="16"/>
                              </w:rPr>
                              <w:t xml:space="preserve">ow do I anticipate practicing in the next </w:t>
                            </w:r>
                            <w:r>
                              <w:rPr>
                                <w:rFonts w:ascii="Arial" w:hAnsi="Arial" w:cs="Arial"/>
                                <w:b/>
                                <w:sz w:val="16"/>
                                <w:szCs w:val="16"/>
                              </w:rPr>
                              <w:t>three to five</w:t>
                            </w:r>
                            <w:r w:rsidRPr="003438D1">
                              <w:rPr>
                                <w:rFonts w:ascii="Arial" w:hAnsi="Arial" w:cs="Arial"/>
                                <w:b/>
                                <w:sz w:val="16"/>
                                <w:szCs w:val="16"/>
                              </w:rPr>
                              <w:t xml:space="preserve"> years? What new knowledge/skills will be required?</w:t>
                            </w:r>
                          </w:p>
                          <w:tbl>
                            <w:tblPr>
                              <w:tblStyle w:val="TableGrid"/>
                              <w:tblW w:w="11070" w:type="dxa"/>
                              <w:tblInd w:w="-792" w:type="dxa"/>
                              <w:tblLook w:val="04A0" w:firstRow="1" w:lastRow="0" w:firstColumn="1" w:lastColumn="0" w:noHBand="0" w:noVBand="1"/>
                            </w:tblPr>
                            <w:tblGrid>
                              <w:gridCol w:w="11070"/>
                            </w:tblGrid>
                            <w:tr w:rsidR="002F04FB" w:rsidRPr="00565395" w14:paraId="431205FA" w14:textId="77777777" w:rsidTr="002F04FB">
                              <w:tc>
                                <w:tcPr>
                                  <w:tcW w:w="2340" w:type="dxa"/>
                                </w:tcPr>
                                <w:p w14:paraId="7745927F" w14:textId="77777777" w:rsidR="002F04FB" w:rsidRPr="00565395" w:rsidRDefault="002F04FB" w:rsidP="002F04FB">
                                  <w:pPr>
                                    <w:rPr>
                                      <w:b/>
                                      <w:sz w:val="20"/>
                                      <w:szCs w:val="20"/>
                                    </w:rPr>
                                  </w:pPr>
                                  <w:r w:rsidRPr="00565395">
                                    <w:rPr>
                                      <w:b/>
                                      <w:sz w:val="20"/>
                                      <w:szCs w:val="20"/>
                                    </w:rPr>
                                    <w:t>Competency Domain</w:t>
                                  </w:r>
                                  <w:r>
                                    <w:rPr>
                                      <w:b/>
                                      <w:sz w:val="20"/>
                                      <w:szCs w:val="20"/>
                                    </w:rPr>
                                    <w:t xml:space="preserve"> as Described by APIC and CBIC</w:t>
                                  </w:r>
                                </w:p>
                              </w:tc>
                            </w:tr>
                            <w:tr w:rsidR="002F04FB" w:rsidRPr="00565395" w14:paraId="251BADF7" w14:textId="77777777" w:rsidTr="002F04FB">
                              <w:tc>
                                <w:tcPr>
                                  <w:tcW w:w="2340" w:type="dxa"/>
                                </w:tcPr>
                                <w:p w14:paraId="257C1AC5" w14:textId="77777777" w:rsidR="002F04FB" w:rsidRPr="00565395" w:rsidRDefault="002F04FB" w:rsidP="002F04FB">
                                  <w:pPr>
                                    <w:rPr>
                                      <w:sz w:val="20"/>
                                      <w:szCs w:val="20"/>
                                    </w:rPr>
                                  </w:pPr>
                                  <w:r>
                                    <w:rPr>
                                      <w:sz w:val="20"/>
                                      <w:szCs w:val="20"/>
                                    </w:rPr>
                                    <w:t>Identification of infectious disease processes (CBIC)</w:t>
                                  </w:r>
                                </w:p>
                              </w:tc>
                            </w:tr>
                            <w:tr w:rsidR="002F04FB" w:rsidRPr="008D0CD8" w14:paraId="06C41940" w14:textId="77777777" w:rsidTr="002F04FB">
                              <w:tc>
                                <w:tcPr>
                                  <w:tcW w:w="2340" w:type="dxa"/>
                                </w:tcPr>
                                <w:p w14:paraId="31EDB1A0" w14:textId="77777777" w:rsidR="002F04FB" w:rsidRPr="008D0CD8" w:rsidRDefault="002F04FB" w:rsidP="002F04FB">
                                  <w:pPr>
                                    <w:rPr>
                                      <w:sz w:val="20"/>
                                      <w:szCs w:val="20"/>
                                    </w:rPr>
                                  </w:pPr>
                                  <w:r>
                                    <w:rPr>
                                      <w:sz w:val="20"/>
                                      <w:szCs w:val="20"/>
                                    </w:rPr>
                                    <w:t>Surveillance and epidemiologic investigation (CBIC)</w:t>
                                  </w:r>
                                </w:p>
                              </w:tc>
                            </w:tr>
                            <w:tr w:rsidR="002F04FB" w14:paraId="7F1D2F11" w14:textId="77777777" w:rsidTr="002F04FB">
                              <w:tc>
                                <w:tcPr>
                                  <w:tcW w:w="2340" w:type="dxa"/>
                                  <w:shd w:val="clear" w:color="auto" w:fill="95B3D7" w:themeFill="accent1" w:themeFillTint="99"/>
                                </w:tcPr>
                                <w:p w14:paraId="2C0962B9" w14:textId="77777777" w:rsidR="002F04FB" w:rsidRDefault="002F04FB" w:rsidP="002F04FB">
                                  <w:r>
                                    <w:t xml:space="preserve">Future oriented domain (APIC): Technical </w:t>
                                  </w:r>
                                </w:p>
                              </w:tc>
                            </w:tr>
                            <w:tr w:rsidR="002F04FB" w:rsidRPr="008D0CD8" w14:paraId="275FF26C" w14:textId="77777777" w:rsidTr="002F04FB">
                              <w:tc>
                                <w:tcPr>
                                  <w:tcW w:w="2340" w:type="dxa"/>
                                </w:tcPr>
                                <w:p w14:paraId="1DA3938B" w14:textId="77777777" w:rsidR="002F04FB" w:rsidRPr="008D0CD8" w:rsidRDefault="002F04FB" w:rsidP="002F04FB">
                                  <w:pPr>
                                    <w:rPr>
                                      <w:sz w:val="20"/>
                                      <w:szCs w:val="20"/>
                                    </w:rPr>
                                  </w:pPr>
                                  <w:r>
                                    <w:rPr>
                                      <w:sz w:val="20"/>
                                      <w:szCs w:val="20"/>
                                    </w:rPr>
                                    <w:t>Preventing/controlling the transmission of infectious agents (CBIC)</w:t>
                                  </w:r>
                                </w:p>
                              </w:tc>
                            </w:tr>
                            <w:tr w:rsidR="002F04FB" w14:paraId="0D030A5A" w14:textId="77777777" w:rsidTr="002F04FB">
                              <w:tc>
                                <w:tcPr>
                                  <w:tcW w:w="2340" w:type="dxa"/>
                                  <w:shd w:val="clear" w:color="auto" w:fill="95B3D7" w:themeFill="accent1" w:themeFillTint="99"/>
                                </w:tcPr>
                                <w:p w14:paraId="26E3D22F" w14:textId="77777777" w:rsidR="002F04FB" w:rsidRDefault="002F04FB" w:rsidP="002F04FB">
                                  <w:r>
                                    <w:t>Future oriented domain (APIC): Infection prevention and control</w:t>
                                  </w:r>
                                </w:p>
                              </w:tc>
                            </w:tr>
                            <w:tr w:rsidR="002F04FB" w:rsidRPr="008D0CD8" w14:paraId="435349F5" w14:textId="77777777" w:rsidTr="002F04FB">
                              <w:tc>
                                <w:tcPr>
                                  <w:tcW w:w="2340" w:type="dxa"/>
                                </w:tcPr>
                                <w:p w14:paraId="48B0D7CA" w14:textId="77777777" w:rsidR="002F04FB" w:rsidRPr="008D0CD8" w:rsidRDefault="002F04FB" w:rsidP="002F04FB">
                                  <w:pPr>
                                    <w:rPr>
                                      <w:sz w:val="20"/>
                                      <w:szCs w:val="20"/>
                                    </w:rPr>
                                  </w:pPr>
                                  <w:r>
                                    <w:rPr>
                                      <w:sz w:val="20"/>
                                      <w:szCs w:val="20"/>
                                    </w:rPr>
                                    <w:t>Management and Communication (leadership) (CBIC)</w:t>
                                  </w:r>
                                </w:p>
                              </w:tc>
                            </w:tr>
                            <w:tr w:rsidR="002F04FB" w14:paraId="277335AB" w14:textId="77777777" w:rsidTr="002F04FB">
                              <w:tc>
                                <w:tcPr>
                                  <w:tcW w:w="2340" w:type="dxa"/>
                                  <w:shd w:val="clear" w:color="auto" w:fill="95B3D7" w:themeFill="accent1" w:themeFillTint="99"/>
                                </w:tcPr>
                                <w:p w14:paraId="6D491338" w14:textId="77777777" w:rsidR="002F04FB" w:rsidRDefault="002F04FB" w:rsidP="002F04FB">
                                  <w:r>
                                    <w:t>Future oriented domain (APIC): Leadership and Program Management</w:t>
                                  </w:r>
                                </w:p>
                              </w:tc>
                            </w:tr>
                            <w:tr w:rsidR="002F04FB" w:rsidRPr="008D0CD8" w14:paraId="3F475198" w14:textId="77777777" w:rsidTr="002F04FB">
                              <w:tc>
                                <w:tcPr>
                                  <w:tcW w:w="2340" w:type="dxa"/>
                                </w:tcPr>
                                <w:p w14:paraId="09DEB15F" w14:textId="77777777" w:rsidR="002F04FB" w:rsidRPr="008D0CD8" w:rsidRDefault="002F04FB" w:rsidP="002F04FB">
                                  <w:pPr>
                                    <w:rPr>
                                      <w:sz w:val="20"/>
                                      <w:szCs w:val="20"/>
                                    </w:rPr>
                                  </w:pPr>
                                  <w:r>
                                    <w:rPr>
                                      <w:sz w:val="20"/>
                                      <w:szCs w:val="20"/>
                                    </w:rPr>
                                    <w:t>Education and research (CBIC)</w:t>
                                  </w:r>
                                </w:p>
                              </w:tc>
                            </w:tr>
                            <w:tr w:rsidR="002F04FB" w14:paraId="0430F874" w14:textId="77777777" w:rsidTr="002F04FB">
                              <w:tc>
                                <w:tcPr>
                                  <w:tcW w:w="2340" w:type="dxa"/>
                                  <w:shd w:val="clear" w:color="auto" w:fill="95B3D7" w:themeFill="accent1" w:themeFillTint="99"/>
                                </w:tcPr>
                                <w:p w14:paraId="2E120405" w14:textId="77777777" w:rsidR="002F04FB" w:rsidRDefault="002F04FB" w:rsidP="002F04FB">
                                  <w:r>
                                    <w:t>Future oriented domain (APIC): Performance Improvement and Implementation Science</w:t>
                                  </w:r>
                                </w:p>
                              </w:tc>
                            </w:tr>
                            <w:tr w:rsidR="002F04FB" w:rsidRPr="00EA7C38" w14:paraId="67EE3EB8" w14:textId="77777777" w:rsidTr="002F04FB">
                              <w:tc>
                                <w:tcPr>
                                  <w:tcW w:w="2340" w:type="dxa"/>
                                </w:tcPr>
                                <w:p w14:paraId="65B83C4D" w14:textId="77777777" w:rsidR="002F04FB" w:rsidRPr="00EA7C38" w:rsidRDefault="002F04FB" w:rsidP="002F04FB">
                                  <w:r w:rsidRPr="00EA7C38">
                                    <w:t>Employee/occupational health</w:t>
                                  </w:r>
                                  <w:r>
                                    <w:t xml:space="preserve"> (CBIC)</w:t>
                                  </w:r>
                                </w:p>
                              </w:tc>
                            </w:tr>
                          </w:tbl>
                          <w:p w14:paraId="39E91680" w14:textId="77777777" w:rsidR="002F04FB" w:rsidRPr="00DC1E47" w:rsidRDefault="002F04FB" w:rsidP="006B6480">
                            <w:pPr>
                              <w:jc w:val="center"/>
                              <w:rPr>
                                <w:rFonts w:ascii="Arial" w:hAnsi="Arial" w:cs="Arial"/>
                                <w:b/>
                                <w:sz w:val="16"/>
                                <w:szCs w:val="16"/>
                              </w:rPr>
                            </w:pPr>
                          </w:p>
                          <w:p w14:paraId="3E10F76E" w14:textId="77777777" w:rsidR="002F04FB" w:rsidRDefault="002F04FB" w:rsidP="006B6480"/>
                        </w:txbxContent>
                      </v:textbox>
                    </v:shape>
                  </w:pict>
                </mc:Fallback>
              </mc:AlternateContent>
            </w:r>
          </w:p>
        </w:tc>
        <w:tc>
          <w:tcPr>
            <w:tcW w:w="1801" w:type="dxa"/>
            <w:shd w:val="clear" w:color="auto" w:fill="95B3D7" w:themeFill="accent1" w:themeFillTint="99"/>
          </w:tcPr>
          <w:p w14:paraId="5E6C376C" w14:textId="77777777" w:rsidR="008D0CD8" w:rsidRDefault="008D0CD8"/>
        </w:tc>
        <w:tc>
          <w:tcPr>
            <w:tcW w:w="2595" w:type="dxa"/>
            <w:shd w:val="clear" w:color="auto" w:fill="95B3D7" w:themeFill="accent1" w:themeFillTint="99"/>
          </w:tcPr>
          <w:p w14:paraId="789709C4" w14:textId="77777777" w:rsidR="008D0CD8" w:rsidRDefault="008D0CD8"/>
        </w:tc>
      </w:tr>
      <w:tr w:rsidR="000D53BB" w14:paraId="645DEAFC" w14:textId="77777777" w:rsidTr="000D53BB">
        <w:tc>
          <w:tcPr>
            <w:tcW w:w="2339" w:type="dxa"/>
            <w:vMerge w:val="restart"/>
            <w:vAlign w:val="center"/>
          </w:tcPr>
          <w:p w14:paraId="287D36A2" w14:textId="77777777" w:rsidR="000D53BB" w:rsidRPr="00EA7C38" w:rsidRDefault="000D53BB" w:rsidP="000D53BB">
            <w:r w:rsidRPr="000E6789">
              <w:rPr>
                <w:b/>
              </w:rPr>
              <w:t>Employee/occupational health</w:t>
            </w:r>
            <w:r>
              <w:t xml:space="preserve"> (CBIC)</w:t>
            </w:r>
          </w:p>
        </w:tc>
        <w:tc>
          <w:tcPr>
            <w:tcW w:w="2745" w:type="dxa"/>
            <w:shd w:val="clear" w:color="auto" w:fill="FFFFFF" w:themeFill="background1"/>
          </w:tcPr>
          <w:p w14:paraId="19CD1578" w14:textId="628C0CD7" w:rsidR="000D53BB" w:rsidRPr="00EA7C38" w:rsidRDefault="000D53BB" w:rsidP="00A27925">
            <w:pPr>
              <w:rPr>
                <w:sz w:val="20"/>
                <w:szCs w:val="20"/>
              </w:rPr>
            </w:pPr>
            <w:r>
              <w:rPr>
                <w:sz w:val="20"/>
                <w:szCs w:val="20"/>
              </w:rPr>
              <w:t>a. Review and/or develop screening and immunization programs</w:t>
            </w:r>
          </w:p>
        </w:tc>
        <w:tc>
          <w:tcPr>
            <w:tcW w:w="1770" w:type="dxa"/>
            <w:vMerge w:val="restart"/>
          </w:tcPr>
          <w:p w14:paraId="6BBD67AB" w14:textId="77777777" w:rsidR="000D53BB" w:rsidRDefault="000D53BB"/>
        </w:tc>
        <w:tc>
          <w:tcPr>
            <w:tcW w:w="1801" w:type="dxa"/>
            <w:vAlign w:val="center"/>
          </w:tcPr>
          <w:p w14:paraId="7D85A2F3" w14:textId="6D3B7163" w:rsidR="000D53BB" w:rsidRDefault="000D53BB" w:rsidP="000D53BB">
            <w:pPr>
              <w:jc w:val="center"/>
            </w:pPr>
            <w:r w:rsidRPr="00973E47">
              <w:rPr>
                <w:sz w:val="18"/>
                <w:szCs w:val="18"/>
              </w:rPr>
              <w:t>1      2      3      4      5</w:t>
            </w:r>
          </w:p>
        </w:tc>
        <w:tc>
          <w:tcPr>
            <w:tcW w:w="2595" w:type="dxa"/>
            <w:vMerge w:val="restart"/>
          </w:tcPr>
          <w:p w14:paraId="0AC9375F" w14:textId="77777777" w:rsidR="000D53BB" w:rsidRDefault="000D53BB"/>
        </w:tc>
      </w:tr>
      <w:tr w:rsidR="000D53BB" w14:paraId="2B5C702B" w14:textId="77777777" w:rsidTr="00E71D8B">
        <w:tc>
          <w:tcPr>
            <w:tcW w:w="2339" w:type="dxa"/>
            <w:vMerge/>
          </w:tcPr>
          <w:p w14:paraId="7330B248" w14:textId="77777777" w:rsidR="000D53BB" w:rsidRPr="00EA7C38" w:rsidRDefault="000D53BB"/>
        </w:tc>
        <w:tc>
          <w:tcPr>
            <w:tcW w:w="2745" w:type="dxa"/>
            <w:shd w:val="clear" w:color="auto" w:fill="D9D9D9" w:themeFill="background1" w:themeFillShade="D9"/>
          </w:tcPr>
          <w:p w14:paraId="2E345FAE" w14:textId="00F044CF" w:rsidR="000D53BB" w:rsidRDefault="000D53BB" w:rsidP="00A27925">
            <w:pPr>
              <w:rPr>
                <w:sz w:val="20"/>
                <w:szCs w:val="20"/>
              </w:rPr>
            </w:pPr>
            <w:r>
              <w:rPr>
                <w:sz w:val="20"/>
                <w:szCs w:val="20"/>
              </w:rPr>
              <w:t>b. Collaborate regarding counseling, follow up, and work restriction recommendations related to communicable diseases and/or exposures</w:t>
            </w:r>
          </w:p>
        </w:tc>
        <w:tc>
          <w:tcPr>
            <w:tcW w:w="1770" w:type="dxa"/>
            <w:vMerge/>
          </w:tcPr>
          <w:p w14:paraId="2A4762DD" w14:textId="77777777" w:rsidR="000D53BB" w:rsidRDefault="000D53BB"/>
        </w:tc>
        <w:tc>
          <w:tcPr>
            <w:tcW w:w="1801" w:type="dxa"/>
            <w:shd w:val="clear" w:color="auto" w:fill="D9D9D9" w:themeFill="background1" w:themeFillShade="D9"/>
            <w:vAlign w:val="center"/>
          </w:tcPr>
          <w:p w14:paraId="0FA88B29" w14:textId="1C79D7EE" w:rsidR="000D53BB" w:rsidRDefault="000D53BB" w:rsidP="000D53BB">
            <w:pPr>
              <w:jc w:val="center"/>
              <w:rPr>
                <w:sz w:val="18"/>
                <w:szCs w:val="18"/>
              </w:rPr>
            </w:pPr>
            <w:r w:rsidRPr="00973E47">
              <w:rPr>
                <w:sz w:val="18"/>
                <w:szCs w:val="18"/>
              </w:rPr>
              <w:t>1      2      3      4      5</w:t>
            </w:r>
          </w:p>
        </w:tc>
        <w:tc>
          <w:tcPr>
            <w:tcW w:w="2595" w:type="dxa"/>
            <w:vMerge/>
          </w:tcPr>
          <w:p w14:paraId="4FEF5353" w14:textId="77777777" w:rsidR="000D53BB" w:rsidRDefault="000D53BB"/>
        </w:tc>
      </w:tr>
      <w:tr w:rsidR="000D53BB" w14:paraId="417A14B5" w14:textId="77777777" w:rsidTr="000D53BB">
        <w:tc>
          <w:tcPr>
            <w:tcW w:w="2339" w:type="dxa"/>
            <w:vMerge/>
          </w:tcPr>
          <w:p w14:paraId="0032C944" w14:textId="77777777" w:rsidR="000D53BB" w:rsidRPr="00EA7C38" w:rsidRDefault="000D53BB"/>
        </w:tc>
        <w:tc>
          <w:tcPr>
            <w:tcW w:w="2745" w:type="dxa"/>
            <w:shd w:val="clear" w:color="auto" w:fill="FFFFFF" w:themeFill="background1"/>
          </w:tcPr>
          <w:p w14:paraId="375FE50F" w14:textId="5E43AEA7" w:rsidR="000D53BB" w:rsidRDefault="000D53BB" w:rsidP="00A27925">
            <w:pPr>
              <w:rPr>
                <w:sz w:val="20"/>
                <w:szCs w:val="20"/>
              </w:rPr>
            </w:pPr>
            <w:r>
              <w:rPr>
                <w:sz w:val="20"/>
                <w:szCs w:val="20"/>
              </w:rPr>
              <w:t xml:space="preserve">c. </w:t>
            </w:r>
            <w:r w:rsidR="00BF6653">
              <w:rPr>
                <w:sz w:val="20"/>
                <w:szCs w:val="20"/>
              </w:rPr>
              <w:t>Collaborate</w:t>
            </w:r>
            <w:r>
              <w:rPr>
                <w:sz w:val="20"/>
                <w:szCs w:val="20"/>
              </w:rPr>
              <w:t xml:space="preserve"> with occupational health to evaluate infection prevention-related data and provide recommendations</w:t>
            </w:r>
          </w:p>
        </w:tc>
        <w:tc>
          <w:tcPr>
            <w:tcW w:w="1770" w:type="dxa"/>
            <w:vMerge/>
          </w:tcPr>
          <w:p w14:paraId="74E3427F" w14:textId="77777777" w:rsidR="000D53BB" w:rsidRDefault="000D53BB"/>
        </w:tc>
        <w:tc>
          <w:tcPr>
            <w:tcW w:w="1801" w:type="dxa"/>
            <w:vAlign w:val="center"/>
          </w:tcPr>
          <w:p w14:paraId="4D7AE664" w14:textId="095D8DC5" w:rsidR="000D53BB" w:rsidRDefault="000D53BB" w:rsidP="000D53BB">
            <w:pPr>
              <w:jc w:val="center"/>
              <w:rPr>
                <w:sz w:val="18"/>
                <w:szCs w:val="18"/>
              </w:rPr>
            </w:pPr>
            <w:r w:rsidRPr="00973E47">
              <w:rPr>
                <w:sz w:val="18"/>
                <w:szCs w:val="18"/>
              </w:rPr>
              <w:t>1      2      3      4      5</w:t>
            </w:r>
          </w:p>
        </w:tc>
        <w:tc>
          <w:tcPr>
            <w:tcW w:w="2595" w:type="dxa"/>
            <w:vMerge/>
          </w:tcPr>
          <w:p w14:paraId="7EE565AA" w14:textId="77777777" w:rsidR="000D53BB" w:rsidRDefault="000D53BB"/>
        </w:tc>
      </w:tr>
      <w:tr w:rsidR="000D53BB" w14:paraId="616F3E05" w14:textId="77777777" w:rsidTr="00E71D8B">
        <w:tc>
          <w:tcPr>
            <w:tcW w:w="2339" w:type="dxa"/>
            <w:vMerge/>
          </w:tcPr>
          <w:p w14:paraId="0BBC84FA" w14:textId="77777777" w:rsidR="000D53BB" w:rsidRPr="00EA7C38" w:rsidRDefault="000D53BB"/>
        </w:tc>
        <w:tc>
          <w:tcPr>
            <w:tcW w:w="2745" w:type="dxa"/>
            <w:shd w:val="clear" w:color="auto" w:fill="D9D9D9" w:themeFill="background1" w:themeFillShade="D9"/>
          </w:tcPr>
          <w:p w14:paraId="5A462D95" w14:textId="16C01C4F" w:rsidR="000D53BB" w:rsidRDefault="000D53BB" w:rsidP="00A27925">
            <w:pPr>
              <w:rPr>
                <w:sz w:val="20"/>
                <w:szCs w:val="20"/>
              </w:rPr>
            </w:pPr>
            <w:r>
              <w:rPr>
                <w:sz w:val="20"/>
                <w:szCs w:val="20"/>
              </w:rPr>
              <w:t>d. Collaborate with occupational health to recognize healthcare personnel who represent a transmission risk to patients, coworkers, an communities</w:t>
            </w:r>
          </w:p>
        </w:tc>
        <w:tc>
          <w:tcPr>
            <w:tcW w:w="1770" w:type="dxa"/>
            <w:vMerge/>
          </w:tcPr>
          <w:p w14:paraId="514F80E6" w14:textId="77777777" w:rsidR="000D53BB" w:rsidRDefault="000D53BB"/>
        </w:tc>
        <w:tc>
          <w:tcPr>
            <w:tcW w:w="1801" w:type="dxa"/>
            <w:shd w:val="clear" w:color="auto" w:fill="D9D9D9" w:themeFill="background1" w:themeFillShade="D9"/>
            <w:vAlign w:val="center"/>
          </w:tcPr>
          <w:p w14:paraId="7210D43D" w14:textId="65147CE8" w:rsidR="000D53BB" w:rsidRDefault="000D53BB" w:rsidP="000D53BB">
            <w:pPr>
              <w:jc w:val="center"/>
              <w:rPr>
                <w:sz w:val="18"/>
                <w:szCs w:val="18"/>
              </w:rPr>
            </w:pPr>
            <w:r w:rsidRPr="00973E47">
              <w:rPr>
                <w:sz w:val="18"/>
                <w:szCs w:val="18"/>
              </w:rPr>
              <w:t>1      2      3      4      5</w:t>
            </w:r>
          </w:p>
        </w:tc>
        <w:tc>
          <w:tcPr>
            <w:tcW w:w="2595" w:type="dxa"/>
            <w:vMerge/>
          </w:tcPr>
          <w:p w14:paraId="0AAB1C74" w14:textId="77777777" w:rsidR="000D53BB" w:rsidRDefault="000D53BB"/>
        </w:tc>
      </w:tr>
      <w:tr w:rsidR="000D53BB" w14:paraId="0FBF3313" w14:textId="77777777" w:rsidTr="000D53BB">
        <w:tc>
          <w:tcPr>
            <w:tcW w:w="2339" w:type="dxa"/>
            <w:vMerge/>
          </w:tcPr>
          <w:p w14:paraId="1ACBA4E0" w14:textId="77777777" w:rsidR="000D53BB" w:rsidRPr="00EA7C38" w:rsidRDefault="000D53BB"/>
        </w:tc>
        <w:tc>
          <w:tcPr>
            <w:tcW w:w="2745" w:type="dxa"/>
            <w:shd w:val="clear" w:color="auto" w:fill="FFFFFF" w:themeFill="background1"/>
          </w:tcPr>
          <w:p w14:paraId="1180D57B" w14:textId="453C0A42" w:rsidR="000D53BB" w:rsidRDefault="000D53BB" w:rsidP="00A27925">
            <w:pPr>
              <w:rPr>
                <w:sz w:val="20"/>
                <w:szCs w:val="20"/>
              </w:rPr>
            </w:pPr>
            <w:r>
              <w:rPr>
                <w:sz w:val="20"/>
                <w:szCs w:val="20"/>
              </w:rPr>
              <w:t xml:space="preserve">e. Assess risk of occupational exposure to infectious diseases (e.g., </w:t>
            </w:r>
            <w:r>
              <w:rPr>
                <w:i/>
                <w:sz w:val="20"/>
                <w:szCs w:val="20"/>
              </w:rPr>
              <w:t xml:space="preserve">Mycobacterium tuberculosis, </w:t>
            </w:r>
            <w:proofErr w:type="spellStart"/>
            <w:r>
              <w:rPr>
                <w:sz w:val="20"/>
                <w:szCs w:val="20"/>
              </w:rPr>
              <w:t>bloodborne</w:t>
            </w:r>
            <w:proofErr w:type="spellEnd"/>
            <w:r>
              <w:rPr>
                <w:sz w:val="20"/>
                <w:szCs w:val="20"/>
              </w:rPr>
              <w:t xml:space="preserve"> pathogens)</w:t>
            </w:r>
          </w:p>
        </w:tc>
        <w:tc>
          <w:tcPr>
            <w:tcW w:w="1770" w:type="dxa"/>
            <w:vMerge/>
          </w:tcPr>
          <w:p w14:paraId="168A9AB1" w14:textId="77777777" w:rsidR="000D53BB" w:rsidRDefault="000D53BB"/>
        </w:tc>
        <w:tc>
          <w:tcPr>
            <w:tcW w:w="1801" w:type="dxa"/>
            <w:vAlign w:val="center"/>
          </w:tcPr>
          <w:p w14:paraId="5E5D24F5" w14:textId="5E08AEEA" w:rsidR="000D53BB" w:rsidRDefault="000D53BB" w:rsidP="000D53BB">
            <w:pPr>
              <w:jc w:val="center"/>
              <w:rPr>
                <w:sz w:val="18"/>
                <w:szCs w:val="18"/>
              </w:rPr>
            </w:pPr>
            <w:r w:rsidRPr="00973E47">
              <w:rPr>
                <w:sz w:val="18"/>
                <w:szCs w:val="18"/>
              </w:rPr>
              <w:t>1      2      3      4      5</w:t>
            </w:r>
          </w:p>
        </w:tc>
        <w:tc>
          <w:tcPr>
            <w:tcW w:w="2595" w:type="dxa"/>
            <w:vMerge/>
          </w:tcPr>
          <w:p w14:paraId="365FAEBC" w14:textId="77777777" w:rsidR="000D53BB" w:rsidRDefault="000D53BB"/>
        </w:tc>
      </w:tr>
      <w:tr w:rsidR="00EC0C1F" w14:paraId="3E437F59" w14:textId="77777777" w:rsidTr="00E71D8B">
        <w:tc>
          <w:tcPr>
            <w:tcW w:w="2339" w:type="dxa"/>
            <w:vMerge w:val="restart"/>
            <w:vAlign w:val="center"/>
          </w:tcPr>
          <w:p w14:paraId="2372F129" w14:textId="60DCA7E5" w:rsidR="00EC0C1F" w:rsidRDefault="00EC0C1F" w:rsidP="00EC0C1F">
            <w:r w:rsidRPr="00BF6653">
              <w:rPr>
                <w:b/>
              </w:rPr>
              <w:lastRenderedPageBreak/>
              <w:t>Environment of Care</w:t>
            </w:r>
            <w:r>
              <w:t xml:space="preserve"> (CBIC)</w:t>
            </w:r>
          </w:p>
        </w:tc>
        <w:tc>
          <w:tcPr>
            <w:tcW w:w="2745" w:type="dxa"/>
            <w:shd w:val="clear" w:color="auto" w:fill="D9D9D9" w:themeFill="background1" w:themeFillShade="D9"/>
            <w:vAlign w:val="center"/>
          </w:tcPr>
          <w:p w14:paraId="0B9A6A78" w14:textId="14BA4463" w:rsidR="00EC0C1F" w:rsidRPr="003C2745" w:rsidRDefault="00EC0C1F" w:rsidP="00EC0C1F">
            <w:pPr>
              <w:tabs>
                <w:tab w:val="left" w:pos="230"/>
              </w:tabs>
              <w:rPr>
                <w:sz w:val="18"/>
                <w:szCs w:val="20"/>
              </w:rPr>
            </w:pPr>
            <w:r>
              <w:rPr>
                <w:sz w:val="18"/>
                <w:szCs w:val="18"/>
              </w:rPr>
              <w:t xml:space="preserve">a. </w:t>
            </w:r>
            <w:r w:rsidRPr="008E3FD9">
              <w:rPr>
                <w:sz w:val="18"/>
                <w:szCs w:val="18"/>
              </w:rPr>
              <w:t>Recognize and monitor elements important for a safe care environment (e.g., Heating-Ventilation-Air Conditioning, water standards, construction</w:t>
            </w:r>
          </w:p>
        </w:tc>
        <w:tc>
          <w:tcPr>
            <w:tcW w:w="1770" w:type="dxa"/>
            <w:vMerge w:val="restart"/>
            <w:vAlign w:val="center"/>
          </w:tcPr>
          <w:p w14:paraId="3DF33664" w14:textId="77777777" w:rsidR="00EC0C1F" w:rsidRDefault="00EC0C1F" w:rsidP="00EC0C1F"/>
        </w:tc>
        <w:tc>
          <w:tcPr>
            <w:tcW w:w="1801" w:type="dxa"/>
            <w:shd w:val="clear" w:color="auto" w:fill="D9D9D9" w:themeFill="background1" w:themeFillShade="D9"/>
            <w:vAlign w:val="center"/>
          </w:tcPr>
          <w:p w14:paraId="367A6808" w14:textId="38DF0BB4" w:rsidR="00EC0C1F" w:rsidRDefault="00EC0C1F" w:rsidP="00EC0C1F">
            <w:pPr>
              <w:jc w:val="center"/>
              <w:rPr>
                <w:sz w:val="18"/>
                <w:szCs w:val="18"/>
              </w:rPr>
            </w:pPr>
            <w:r w:rsidRPr="00973E47">
              <w:rPr>
                <w:sz w:val="18"/>
                <w:szCs w:val="18"/>
              </w:rPr>
              <w:t>1      2      3      4      5</w:t>
            </w:r>
          </w:p>
        </w:tc>
        <w:tc>
          <w:tcPr>
            <w:tcW w:w="2595" w:type="dxa"/>
            <w:vMerge w:val="restart"/>
          </w:tcPr>
          <w:p w14:paraId="10F5BC3F" w14:textId="77777777" w:rsidR="00EC0C1F" w:rsidRDefault="00EC0C1F"/>
        </w:tc>
      </w:tr>
      <w:tr w:rsidR="00EC0C1F" w14:paraId="07A10B9D" w14:textId="77777777" w:rsidTr="00EC0C1F">
        <w:tc>
          <w:tcPr>
            <w:tcW w:w="2339" w:type="dxa"/>
            <w:vMerge/>
          </w:tcPr>
          <w:p w14:paraId="049AA06A" w14:textId="77777777" w:rsidR="00EC0C1F" w:rsidRDefault="00EC0C1F"/>
        </w:tc>
        <w:tc>
          <w:tcPr>
            <w:tcW w:w="2745" w:type="dxa"/>
            <w:shd w:val="clear" w:color="auto" w:fill="FFFFFF" w:themeFill="background1"/>
            <w:vAlign w:val="center"/>
          </w:tcPr>
          <w:p w14:paraId="3B08A427" w14:textId="5F88EF61" w:rsidR="00EC0C1F" w:rsidRPr="00EC0C1F" w:rsidRDefault="00EC0C1F" w:rsidP="00EC0C1F">
            <w:pPr>
              <w:tabs>
                <w:tab w:val="left" w:pos="230"/>
              </w:tabs>
              <w:rPr>
                <w:sz w:val="18"/>
                <w:szCs w:val="18"/>
              </w:rPr>
            </w:pPr>
            <w:r>
              <w:rPr>
                <w:sz w:val="18"/>
                <w:szCs w:val="18"/>
              </w:rPr>
              <w:t xml:space="preserve">b. </w:t>
            </w:r>
            <w:r w:rsidRPr="00EC0C1F">
              <w:rPr>
                <w:sz w:val="18"/>
                <w:szCs w:val="18"/>
              </w:rPr>
              <w:t>Assess infection risks of design, construction, and renovation that impact patient care settings</w:t>
            </w:r>
          </w:p>
        </w:tc>
        <w:tc>
          <w:tcPr>
            <w:tcW w:w="1770" w:type="dxa"/>
            <w:vMerge/>
          </w:tcPr>
          <w:p w14:paraId="558E34FF" w14:textId="77777777" w:rsidR="00EC0C1F" w:rsidRDefault="00EC0C1F"/>
        </w:tc>
        <w:tc>
          <w:tcPr>
            <w:tcW w:w="1801" w:type="dxa"/>
            <w:vAlign w:val="center"/>
          </w:tcPr>
          <w:p w14:paraId="4B9409C1" w14:textId="5FD0D513" w:rsidR="00EC0C1F" w:rsidRDefault="00EC0C1F" w:rsidP="00EC0C1F">
            <w:pPr>
              <w:jc w:val="center"/>
              <w:rPr>
                <w:sz w:val="18"/>
                <w:szCs w:val="18"/>
              </w:rPr>
            </w:pPr>
            <w:r w:rsidRPr="00973E47">
              <w:rPr>
                <w:sz w:val="18"/>
                <w:szCs w:val="18"/>
              </w:rPr>
              <w:t>1      2      3      4      5</w:t>
            </w:r>
          </w:p>
        </w:tc>
        <w:tc>
          <w:tcPr>
            <w:tcW w:w="2595" w:type="dxa"/>
            <w:vMerge/>
          </w:tcPr>
          <w:p w14:paraId="09471944" w14:textId="77777777" w:rsidR="00EC0C1F" w:rsidRDefault="00EC0C1F"/>
        </w:tc>
      </w:tr>
      <w:tr w:rsidR="00EC0C1F" w14:paraId="32390B03" w14:textId="77777777" w:rsidTr="00E71D8B">
        <w:tc>
          <w:tcPr>
            <w:tcW w:w="2339" w:type="dxa"/>
            <w:vMerge/>
          </w:tcPr>
          <w:p w14:paraId="789F552A" w14:textId="77777777" w:rsidR="00EC0C1F" w:rsidRDefault="00EC0C1F"/>
        </w:tc>
        <w:tc>
          <w:tcPr>
            <w:tcW w:w="2745" w:type="dxa"/>
            <w:shd w:val="clear" w:color="auto" w:fill="D9D9D9" w:themeFill="background1" w:themeFillShade="D9"/>
            <w:vAlign w:val="center"/>
          </w:tcPr>
          <w:p w14:paraId="13931C94" w14:textId="19EB5028" w:rsidR="00EC0C1F" w:rsidRPr="003C2745" w:rsidRDefault="00EC0C1F" w:rsidP="00EC0C1F">
            <w:pPr>
              <w:tabs>
                <w:tab w:val="left" w:pos="230"/>
              </w:tabs>
              <w:rPr>
                <w:sz w:val="18"/>
                <w:szCs w:val="20"/>
              </w:rPr>
            </w:pPr>
            <w:r>
              <w:rPr>
                <w:sz w:val="18"/>
                <w:szCs w:val="18"/>
              </w:rPr>
              <w:t xml:space="preserve">c. </w:t>
            </w:r>
            <w:r w:rsidRPr="008E3FD9">
              <w:rPr>
                <w:sz w:val="18"/>
                <w:szCs w:val="18"/>
              </w:rPr>
              <w:t>Provide recommendations to reduce the risk of infection as part of the design, construction, and renovation process</w:t>
            </w:r>
          </w:p>
        </w:tc>
        <w:tc>
          <w:tcPr>
            <w:tcW w:w="1770" w:type="dxa"/>
            <w:vMerge/>
          </w:tcPr>
          <w:p w14:paraId="0DBC1809" w14:textId="77777777" w:rsidR="00EC0C1F" w:rsidRDefault="00EC0C1F"/>
        </w:tc>
        <w:tc>
          <w:tcPr>
            <w:tcW w:w="1801" w:type="dxa"/>
            <w:shd w:val="clear" w:color="auto" w:fill="D9D9D9" w:themeFill="background1" w:themeFillShade="D9"/>
            <w:vAlign w:val="center"/>
          </w:tcPr>
          <w:p w14:paraId="03F2C294" w14:textId="698B2E30" w:rsidR="00EC0C1F" w:rsidRDefault="00EC0C1F" w:rsidP="00EC0C1F">
            <w:pPr>
              <w:jc w:val="center"/>
              <w:rPr>
                <w:sz w:val="18"/>
                <w:szCs w:val="18"/>
              </w:rPr>
            </w:pPr>
            <w:r w:rsidRPr="00973E47">
              <w:rPr>
                <w:sz w:val="18"/>
                <w:szCs w:val="18"/>
              </w:rPr>
              <w:t>1      2      3      4      5</w:t>
            </w:r>
          </w:p>
        </w:tc>
        <w:tc>
          <w:tcPr>
            <w:tcW w:w="2595" w:type="dxa"/>
            <w:vMerge/>
          </w:tcPr>
          <w:p w14:paraId="131F48D0" w14:textId="77777777" w:rsidR="00EC0C1F" w:rsidRDefault="00EC0C1F"/>
        </w:tc>
      </w:tr>
      <w:tr w:rsidR="00EC0C1F" w14:paraId="2F454A59" w14:textId="77777777" w:rsidTr="00EC0C1F">
        <w:tc>
          <w:tcPr>
            <w:tcW w:w="2339" w:type="dxa"/>
            <w:vMerge/>
          </w:tcPr>
          <w:p w14:paraId="38EC3AF2" w14:textId="77777777" w:rsidR="00EC0C1F" w:rsidRDefault="00EC0C1F"/>
        </w:tc>
        <w:tc>
          <w:tcPr>
            <w:tcW w:w="2745" w:type="dxa"/>
            <w:shd w:val="clear" w:color="auto" w:fill="FFFFFF" w:themeFill="background1"/>
            <w:vAlign w:val="center"/>
          </w:tcPr>
          <w:p w14:paraId="599E1527" w14:textId="0265A08F" w:rsidR="00EC0C1F" w:rsidRPr="003C2745" w:rsidRDefault="00EC0C1F" w:rsidP="00EC0C1F">
            <w:pPr>
              <w:tabs>
                <w:tab w:val="left" w:pos="230"/>
              </w:tabs>
              <w:rPr>
                <w:sz w:val="18"/>
                <w:szCs w:val="20"/>
              </w:rPr>
            </w:pPr>
            <w:r>
              <w:rPr>
                <w:sz w:val="18"/>
                <w:szCs w:val="18"/>
              </w:rPr>
              <w:t xml:space="preserve">d. </w:t>
            </w:r>
            <w:r w:rsidRPr="003C2745">
              <w:rPr>
                <w:sz w:val="18"/>
                <w:szCs w:val="18"/>
              </w:rPr>
              <w:t>Collaborate on the evaluation and monitoring of environmental cleaning and disinfection practices and technologies</w:t>
            </w:r>
          </w:p>
        </w:tc>
        <w:tc>
          <w:tcPr>
            <w:tcW w:w="1770" w:type="dxa"/>
            <w:vMerge/>
          </w:tcPr>
          <w:p w14:paraId="209E5EB3" w14:textId="77777777" w:rsidR="00EC0C1F" w:rsidRDefault="00EC0C1F"/>
        </w:tc>
        <w:tc>
          <w:tcPr>
            <w:tcW w:w="1801" w:type="dxa"/>
            <w:vAlign w:val="center"/>
          </w:tcPr>
          <w:p w14:paraId="76A3B138" w14:textId="1B77E40C" w:rsidR="00EC0C1F" w:rsidRDefault="00EC0C1F" w:rsidP="00EC0C1F">
            <w:pPr>
              <w:jc w:val="center"/>
              <w:rPr>
                <w:sz w:val="18"/>
                <w:szCs w:val="18"/>
              </w:rPr>
            </w:pPr>
            <w:r w:rsidRPr="00973E47">
              <w:rPr>
                <w:sz w:val="18"/>
                <w:szCs w:val="18"/>
              </w:rPr>
              <w:t>1      2      3      4      5</w:t>
            </w:r>
          </w:p>
        </w:tc>
        <w:tc>
          <w:tcPr>
            <w:tcW w:w="2595" w:type="dxa"/>
            <w:vMerge/>
          </w:tcPr>
          <w:p w14:paraId="00D2BA64" w14:textId="77777777" w:rsidR="00EC0C1F" w:rsidRDefault="00EC0C1F"/>
        </w:tc>
      </w:tr>
      <w:tr w:rsidR="00EC0C1F" w14:paraId="73951949" w14:textId="77777777" w:rsidTr="00E71D8B">
        <w:tc>
          <w:tcPr>
            <w:tcW w:w="2339" w:type="dxa"/>
            <w:vMerge/>
          </w:tcPr>
          <w:p w14:paraId="303BB038" w14:textId="77777777" w:rsidR="00EC0C1F" w:rsidRDefault="00EC0C1F"/>
        </w:tc>
        <w:tc>
          <w:tcPr>
            <w:tcW w:w="2745" w:type="dxa"/>
            <w:shd w:val="clear" w:color="auto" w:fill="D9D9D9" w:themeFill="background1" w:themeFillShade="D9"/>
            <w:vAlign w:val="center"/>
          </w:tcPr>
          <w:p w14:paraId="7CE430A7" w14:textId="453E1B29" w:rsidR="00EC0C1F" w:rsidRPr="003C2745" w:rsidRDefault="00EC0C1F" w:rsidP="00EC0C1F">
            <w:pPr>
              <w:tabs>
                <w:tab w:val="left" w:pos="230"/>
              </w:tabs>
              <w:rPr>
                <w:sz w:val="18"/>
                <w:szCs w:val="20"/>
              </w:rPr>
            </w:pPr>
            <w:r>
              <w:rPr>
                <w:sz w:val="18"/>
                <w:szCs w:val="18"/>
              </w:rPr>
              <w:t xml:space="preserve">e. </w:t>
            </w:r>
            <w:r w:rsidRPr="008E3FD9">
              <w:rPr>
                <w:sz w:val="18"/>
                <w:szCs w:val="18"/>
              </w:rPr>
              <w:t>Collaborate with others to select and evaluate environmental disinfectant products</w:t>
            </w:r>
          </w:p>
        </w:tc>
        <w:tc>
          <w:tcPr>
            <w:tcW w:w="1770" w:type="dxa"/>
            <w:vMerge/>
          </w:tcPr>
          <w:p w14:paraId="592B6E7A" w14:textId="77777777" w:rsidR="00EC0C1F" w:rsidRDefault="00EC0C1F"/>
        </w:tc>
        <w:tc>
          <w:tcPr>
            <w:tcW w:w="1801" w:type="dxa"/>
            <w:shd w:val="clear" w:color="auto" w:fill="D9D9D9" w:themeFill="background1" w:themeFillShade="D9"/>
            <w:vAlign w:val="center"/>
          </w:tcPr>
          <w:p w14:paraId="723A293E" w14:textId="61745675" w:rsidR="00EC0C1F" w:rsidRDefault="00EC0C1F" w:rsidP="00EC0C1F">
            <w:pPr>
              <w:jc w:val="center"/>
              <w:rPr>
                <w:sz w:val="18"/>
                <w:szCs w:val="18"/>
              </w:rPr>
            </w:pPr>
            <w:r w:rsidRPr="00973E47">
              <w:rPr>
                <w:sz w:val="18"/>
                <w:szCs w:val="18"/>
              </w:rPr>
              <w:t>1      2      3      4      5</w:t>
            </w:r>
          </w:p>
        </w:tc>
        <w:tc>
          <w:tcPr>
            <w:tcW w:w="2595" w:type="dxa"/>
            <w:vMerge/>
          </w:tcPr>
          <w:p w14:paraId="3C4D1115" w14:textId="77777777" w:rsidR="00EC0C1F" w:rsidRDefault="00EC0C1F"/>
        </w:tc>
      </w:tr>
      <w:tr w:rsidR="0095129B" w14:paraId="5655010E" w14:textId="77777777" w:rsidTr="0095129B">
        <w:tc>
          <w:tcPr>
            <w:tcW w:w="2339" w:type="dxa"/>
            <w:vMerge w:val="restart"/>
            <w:vAlign w:val="center"/>
          </w:tcPr>
          <w:p w14:paraId="54D6B4E0" w14:textId="630BD6E8" w:rsidR="0095129B" w:rsidRPr="00BF6653" w:rsidRDefault="0095129B" w:rsidP="0095129B">
            <w:r w:rsidRPr="00BF6653">
              <w:rPr>
                <w:b/>
              </w:rPr>
              <w:t>Cleaning, Sterilization, Disinfection, Asepsis</w:t>
            </w:r>
            <w:r w:rsidR="00BF6653">
              <w:rPr>
                <w:b/>
              </w:rPr>
              <w:t xml:space="preserve"> </w:t>
            </w:r>
            <w:r w:rsidR="00BF6653">
              <w:t>(CBIC)</w:t>
            </w:r>
          </w:p>
        </w:tc>
        <w:tc>
          <w:tcPr>
            <w:tcW w:w="2745" w:type="dxa"/>
            <w:shd w:val="clear" w:color="auto" w:fill="FFFFFF" w:themeFill="background1"/>
          </w:tcPr>
          <w:p w14:paraId="4BE5CCAB" w14:textId="2ABAD65D" w:rsidR="0095129B" w:rsidRPr="00EC0C1F" w:rsidRDefault="0095129B" w:rsidP="00EC0C1F">
            <w:pPr>
              <w:tabs>
                <w:tab w:val="left" w:pos="230"/>
              </w:tabs>
              <w:rPr>
                <w:sz w:val="18"/>
                <w:szCs w:val="20"/>
              </w:rPr>
            </w:pPr>
            <w:r>
              <w:rPr>
                <w:sz w:val="18"/>
                <w:szCs w:val="20"/>
              </w:rPr>
              <w:t xml:space="preserve">a. </w:t>
            </w:r>
            <w:r w:rsidRPr="004D6BE8">
              <w:rPr>
                <w:sz w:val="18"/>
                <w:szCs w:val="20"/>
              </w:rPr>
              <w:t>Identify and evaluate appropriate cleaning, sterilization and disinfection practices</w:t>
            </w:r>
          </w:p>
        </w:tc>
        <w:tc>
          <w:tcPr>
            <w:tcW w:w="1770" w:type="dxa"/>
            <w:vMerge w:val="restart"/>
          </w:tcPr>
          <w:p w14:paraId="49E9870D" w14:textId="77777777" w:rsidR="0095129B" w:rsidRDefault="0095129B"/>
        </w:tc>
        <w:tc>
          <w:tcPr>
            <w:tcW w:w="1801" w:type="dxa"/>
            <w:vAlign w:val="center"/>
          </w:tcPr>
          <w:p w14:paraId="1EEEC9C7" w14:textId="171C2B94" w:rsidR="0095129B" w:rsidRDefault="0095129B" w:rsidP="0095129B">
            <w:pPr>
              <w:jc w:val="center"/>
              <w:rPr>
                <w:sz w:val="18"/>
                <w:szCs w:val="18"/>
              </w:rPr>
            </w:pPr>
            <w:r w:rsidRPr="00973E47">
              <w:rPr>
                <w:sz w:val="18"/>
                <w:szCs w:val="18"/>
              </w:rPr>
              <w:t>1      2      3      4      5</w:t>
            </w:r>
          </w:p>
        </w:tc>
        <w:tc>
          <w:tcPr>
            <w:tcW w:w="2595" w:type="dxa"/>
            <w:vMerge w:val="restart"/>
          </w:tcPr>
          <w:p w14:paraId="49BF98C8" w14:textId="77777777" w:rsidR="0095129B" w:rsidRDefault="0095129B"/>
        </w:tc>
      </w:tr>
      <w:tr w:rsidR="0095129B" w14:paraId="01C143AA" w14:textId="77777777" w:rsidTr="00E71D8B">
        <w:tc>
          <w:tcPr>
            <w:tcW w:w="2339" w:type="dxa"/>
            <w:vMerge/>
          </w:tcPr>
          <w:p w14:paraId="5EE06F14" w14:textId="77777777" w:rsidR="0095129B" w:rsidRDefault="0095129B"/>
        </w:tc>
        <w:tc>
          <w:tcPr>
            <w:tcW w:w="2745" w:type="dxa"/>
            <w:shd w:val="clear" w:color="auto" w:fill="D9D9D9" w:themeFill="background1" w:themeFillShade="D9"/>
          </w:tcPr>
          <w:p w14:paraId="63124AC0" w14:textId="464ADF8A" w:rsidR="0095129B" w:rsidRPr="004D6BE8" w:rsidRDefault="0095129B" w:rsidP="004D6BE8">
            <w:pPr>
              <w:tabs>
                <w:tab w:val="left" w:pos="230"/>
              </w:tabs>
              <w:rPr>
                <w:sz w:val="18"/>
                <w:szCs w:val="20"/>
              </w:rPr>
            </w:pPr>
            <w:r>
              <w:rPr>
                <w:sz w:val="18"/>
                <w:szCs w:val="20"/>
              </w:rPr>
              <w:t xml:space="preserve">b. </w:t>
            </w:r>
            <w:r w:rsidRPr="004D6BE8">
              <w:rPr>
                <w:sz w:val="18"/>
                <w:szCs w:val="20"/>
              </w:rPr>
              <w:t>Collaborate with others to assess products under evaluation for their ability to be reprocessed</w:t>
            </w:r>
          </w:p>
        </w:tc>
        <w:tc>
          <w:tcPr>
            <w:tcW w:w="1770" w:type="dxa"/>
            <w:vMerge/>
          </w:tcPr>
          <w:p w14:paraId="4FCA8496" w14:textId="77777777" w:rsidR="0095129B" w:rsidRDefault="0095129B"/>
        </w:tc>
        <w:tc>
          <w:tcPr>
            <w:tcW w:w="1801" w:type="dxa"/>
            <w:shd w:val="clear" w:color="auto" w:fill="D9D9D9" w:themeFill="background1" w:themeFillShade="D9"/>
            <w:vAlign w:val="center"/>
          </w:tcPr>
          <w:p w14:paraId="274D4A5B" w14:textId="2EC098BF" w:rsidR="0095129B" w:rsidRDefault="0095129B" w:rsidP="0095129B">
            <w:pPr>
              <w:jc w:val="center"/>
              <w:rPr>
                <w:sz w:val="18"/>
                <w:szCs w:val="18"/>
              </w:rPr>
            </w:pPr>
            <w:r w:rsidRPr="00973E47">
              <w:rPr>
                <w:sz w:val="18"/>
                <w:szCs w:val="18"/>
              </w:rPr>
              <w:t>1      2      3      4      5</w:t>
            </w:r>
          </w:p>
        </w:tc>
        <w:tc>
          <w:tcPr>
            <w:tcW w:w="2595" w:type="dxa"/>
            <w:vMerge/>
          </w:tcPr>
          <w:p w14:paraId="5B2A530F" w14:textId="77777777" w:rsidR="0095129B" w:rsidRDefault="0095129B"/>
        </w:tc>
      </w:tr>
      <w:tr w:rsidR="0095129B" w14:paraId="59043783" w14:textId="77777777" w:rsidTr="0095129B">
        <w:tc>
          <w:tcPr>
            <w:tcW w:w="2339" w:type="dxa"/>
            <w:vMerge/>
          </w:tcPr>
          <w:p w14:paraId="5E02FAD3" w14:textId="77777777" w:rsidR="0095129B" w:rsidRDefault="0095129B"/>
        </w:tc>
        <w:tc>
          <w:tcPr>
            <w:tcW w:w="2745" w:type="dxa"/>
            <w:shd w:val="clear" w:color="auto" w:fill="FFFFFF" w:themeFill="background1"/>
          </w:tcPr>
          <w:p w14:paraId="335D5163" w14:textId="5093F622" w:rsidR="0095129B" w:rsidRPr="00EC0C1F" w:rsidRDefault="0095129B" w:rsidP="00EC0C1F">
            <w:pPr>
              <w:tabs>
                <w:tab w:val="left" w:pos="230"/>
              </w:tabs>
              <w:rPr>
                <w:sz w:val="18"/>
                <w:szCs w:val="20"/>
              </w:rPr>
            </w:pPr>
            <w:r>
              <w:rPr>
                <w:sz w:val="18"/>
                <w:szCs w:val="20"/>
              </w:rPr>
              <w:t xml:space="preserve">c. </w:t>
            </w:r>
            <w:r w:rsidRPr="008E3FD9">
              <w:rPr>
                <w:sz w:val="18"/>
                <w:szCs w:val="20"/>
              </w:rPr>
              <w:t>Identify and evaluate critical steps of cleaning, high level disinfection, and sterilization</w:t>
            </w:r>
          </w:p>
        </w:tc>
        <w:tc>
          <w:tcPr>
            <w:tcW w:w="1770" w:type="dxa"/>
            <w:vMerge/>
          </w:tcPr>
          <w:p w14:paraId="1E08098D" w14:textId="77777777" w:rsidR="0095129B" w:rsidRDefault="0095129B"/>
        </w:tc>
        <w:tc>
          <w:tcPr>
            <w:tcW w:w="1801" w:type="dxa"/>
            <w:vAlign w:val="center"/>
          </w:tcPr>
          <w:p w14:paraId="35631DBF" w14:textId="2DB091E8" w:rsidR="0095129B" w:rsidRDefault="0095129B" w:rsidP="0095129B">
            <w:pPr>
              <w:jc w:val="center"/>
              <w:rPr>
                <w:sz w:val="18"/>
                <w:szCs w:val="18"/>
              </w:rPr>
            </w:pPr>
            <w:r w:rsidRPr="00973E47">
              <w:rPr>
                <w:sz w:val="18"/>
                <w:szCs w:val="18"/>
              </w:rPr>
              <w:t>1      2      3      4      5</w:t>
            </w:r>
          </w:p>
        </w:tc>
        <w:tc>
          <w:tcPr>
            <w:tcW w:w="2595" w:type="dxa"/>
            <w:vMerge/>
          </w:tcPr>
          <w:p w14:paraId="3678F2B7" w14:textId="77777777" w:rsidR="0095129B" w:rsidRDefault="0095129B"/>
        </w:tc>
      </w:tr>
      <w:tr w:rsidR="004D0220" w14:paraId="6373A703" w14:textId="77777777" w:rsidTr="00643FA6">
        <w:tc>
          <w:tcPr>
            <w:tcW w:w="11250" w:type="dxa"/>
            <w:gridSpan w:val="5"/>
          </w:tcPr>
          <w:p w14:paraId="670C71B9" w14:textId="26052787" w:rsidR="004D0220" w:rsidRPr="004D0220" w:rsidRDefault="004D0220">
            <w:pPr>
              <w:rPr>
                <w:sz w:val="20"/>
                <w:szCs w:val="20"/>
              </w:rPr>
            </w:pPr>
            <w:r>
              <w:rPr>
                <w:sz w:val="20"/>
                <w:szCs w:val="20"/>
              </w:rPr>
              <w:t>Updated August 2017 to align with changes in CBIC Examination Content Outline (2017)</w:t>
            </w:r>
          </w:p>
        </w:tc>
      </w:tr>
    </w:tbl>
    <w:p w14:paraId="06199F27" w14:textId="77777777" w:rsidR="00220E9F" w:rsidRDefault="00220E9F" w:rsidP="00C56205">
      <w:pPr>
        <w:spacing w:after="0"/>
      </w:pPr>
    </w:p>
    <w:p w14:paraId="1FFB3EFC" w14:textId="77777777" w:rsidR="00736E6B" w:rsidRPr="001A5BE4" w:rsidRDefault="00736E6B" w:rsidP="004D0220">
      <w:pPr>
        <w:spacing w:after="0"/>
        <w:ind w:hanging="720"/>
        <w:rPr>
          <w:sz w:val="20"/>
          <w:szCs w:val="20"/>
        </w:rPr>
      </w:pPr>
      <w:r w:rsidRPr="000E6789">
        <w:rPr>
          <w:b/>
          <w:sz w:val="20"/>
          <w:szCs w:val="20"/>
        </w:rPr>
        <w:t>Assumptions</w:t>
      </w:r>
      <w:r w:rsidRPr="001A5BE4">
        <w:rPr>
          <w:sz w:val="20"/>
          <w:szCs w:val="20"/>
        </w:rPr>
        <w:t>:</w:t>
      </w:r>
    </w:p>
    <w:p w14:paraId="59D3AA46" w14:textId="1B717AD6" w:rsidR="0011693A" w:rsidRPr="000E6789" w:rsidRDefault="00BF6653" w:rsidP="000E6789">
      <w:pPr>
        <w:pStyle w:val="ListParagraph"/>
        <w:numPr>
          <w:ilvl w:val="0"/>
          <w:numId w:val="10"/>
        </w:numPr>
        <w:tabs>
          <w:tab w:val="left" w:pos="-180"/>
        </w:tabs>
        <w:spacing w:after="0"/>
        <w:ind w:left="-270" w:right="-720" w:hanging="270"/>
        <w:rPr>
          <w:sz w:val="18"/>
          <w:szCs w:val="20"/>
        </w:rPr>
      </w:pPr>
      <w:r w:rsidRPr="000E6789">
        <w:rPr>
          <w:sz w:val="18"/>
          <w:szCs w:val="20"/>
        </w:rPr>
        <w:t>Once</w:t>
      </w:r>
      <w:r w:rsidR="0011693A" w:rsidRPr="000E6789">
        <w:rPr>
          <w:sz w:val="18"/>
          <w:szCs w:val="20"/>
        </w:rPr>
        <w:t xml:space="preserve"> certification</w:t>
      </w:r>
      <w:r w:rsidRPr="000E6789">
        <w:rPr>
          <w:sz w:val="18"/>
          <w:szCs w:val="20"/>
        </w:rPr>
        <w:t xml:space="preserve"> in infection control (CIC)</w:t>
      </w:r>
      <w:r w:rsidR="0011693A" w:rsidRPr="000E6789">
        <w:rPr>
          <w:sz w:val="18"/>
          <w:szCs w:val="20"/>
        </w:rPr>
        <w:t xml:space="preserve"> has b</w:t>
      </w:r>
      <w:r w:rsidR="00663A3E" w:rsidRPr="000E6789">
        <w:rPr>
          <w:sz w:val="18"/>
          <w:szCs w:val="20"/>
        </w:rPr>
        <w:t>e</w:t>
      </w:r>
      <w:r w:rsidR="0011693A" w:rsidRPr="000E6789">
        <w:rPr>
          <w:sz w:val="18"/>
          <w:szCs w:val="20"/>
        </w:rPr>
        <w:t>en achieved, competency is highly individualized and tec</w:t>
      </w:r>
      <w:r w:rsidR="00220E9F" w:rsidRPr="000E6789">
        <w:rPr>
          <w:sz w:val="18"/>
          <w:szCs w:val="20"/>
        </w:rPr>
        <w:t>hnically complex. It is driven b</w:t>
      </w:r>
      <w:r w:rsidR="0011693A" w:rsidRPr="000E6789">
        <w:rPr>
          <w:sz w:val="18"/>
          <w:szCs w:val="20"/>
        </w:rPr>
        <w:t xml:space="preserve">y </w:t>
      </w:r>
      <w:r w:rsidR="006B6480" w:rsidRPr="000E6789">
        <w:rPr>
          <w:sz w:val="18"/>
          <w:szCs w:val="20"/>
        </w:rPr>
        <w:t>multiple</w:t>
      </w:r>
      <w:r w:rsidR="0011693A" w:rsidRPr="000E6789">
        <w:rPr>
          <w:sz w:val="18"/>
          <w:szCs w:val="20"/>
        </w:rPr>
        <w:t xml:space="preserve"> factors, </w:t>
      </w:r>
      <w:r w:rsidR="006B6480" w:rsidRPr="000E6789">
        <w:rPr>
          <w:sz w:val="18"/>
          <w:szCs w:val="20"/>
        </w:rPr>
        <w:t>including</w:t>
      </w:r>
      <w:r w:rsidR="0011693A" w:rsidRPr="000E6789">
        <w:rPr>
          <w:sz w:val="18"/>
          <w:szCs w:val="20"/>
        </w:rPr>
        <w:t xml:space="preserve"> educational opportunities, </w:t>
      </w:r>
      <w:r w:rsidR="006B6480" w:rsidRPr="000E6789">
        <w:rPr>
          <w:sz w:val="18"/>
          <w:szCs w:val="20"/>
        </w:rPr>
        <w:t>practice</w:t>
      </w:r>
      <w:r w:rsidR="0011693A" w:rsidRPr="000E6789">
        <w:rPr>
          <w:sz w:val="18"/>
          <w:szCs w:val="20"/>
        </w:rPr>
        <w:t xml:space="preserve"> </w:t>
      </w:r>
      <w:r w:rsidR="006B6480" w:rsidRPr="000E6789">
        <w:rPr>
          <w:sz w:val="18"/>
          <w:szCs w:val="20"/>
        </w:rPr>
        <w:t>setting, and</w:t>
      </w:r>
      <w:r w:rsidR="0011693A" w:rsidRPr="000E6789">
        <w:rPr>
          <w:sz w:val="18"/>
          <w:szCs w:val="20"/>
        </w:rPr>
        <w:t xml:space="preserve"> personal interests. Because competency is </w:t>
      </w:r>
      <w:r w:rsidR="006B6480" w:rsidRPr="000E6789">
        <w:rPr>
          <w:sz w:val="18"/>
          <w:szCs w:val="20"/>
        </w:rPr>
        <w:t>highly</w:t>
      </w:r>
      <w:r w:rsidR="0011693A" w:rsidRPr="000E6789">
        <w:rPr>
          <w:sz w:val="18"/>
          <w:szCs w:val="20"/>
        </w:rPr>
        <w:t xml:space="preserve"> </w:t>
      </w:r>
      <w:r w:rsidR="006B6480" w:rsidRPr="000E6789">
        <w:rPr>
          <w:sz w:val="18"/>
          <w:szCs w:val="20"/>
        </w:rPr>
        <w:t>personalized</w:t>
      </w:r>
      <w:r w:rsidR="0011693A" w:rsidRPr="000E6789">
        <w:rPr>
          <w:sz w:val="18"/>
          <w:szCs w:val="20"/>
        </w:rPr>
        <w:t xml:space="preserve"> and develops across the career span, no </w:t>
      </w:r>
      <w:r w:rsidR="00220E9F" w:rsidRPr="000E6789">
        <w:rPr>
          <w:sz w:val="18"/>
          <w:szCs w:val="20"/>
        </w:rPr>
        <w:t xml:space="preserve">infection </w:t>
      </w:r>
      <w:proofErr w:type="spellStart"/>
      <w:r w:rsidR="00220E9F" w:rsidRPr="000E6789">
        <w:rPr>
          <w:sz w:val="18"/>
          <w:szCs w:val="20"/>
        </w:rPr>
        <w:t>preventionist</w:t>
      </w:r>
      <w:proofErr w:type="spellEnd"/>
      <w:r w:rsidR="00220E9F" w:rsidRPr="000E6789">
        <w:rPr>
          <w:sz w:val="18"/>
          <w:szCs w:val="20"/>
        </w:rPr>
        <w:t xml:space="preserve"> (IP)</w:t>
      </w:r>
      <w:r w:rsidR="0011693A" w:rsidRPr="000E6789">
        <w:rPr>
          <w:sz w:val="18"/>
          <w:szCs w:val="20"/>
        </w:rPr>
        <w:t xml:space="preserve"> is expected to be “</w:t>
      </w:r>
      <w:r w:rsidR="006B6480" w:rsidRPr="000E6789">
        <w:rPr>
          <w:sz w:val="18"/>
          <w:szCs w:val="20"/>
        </w:rPr>
        <w:t>advanced</w:t>
      </w:r>
      <w:r w:rsidR="0011693A" w:rsidRPr="000E6789">
        <w:rPr>
          <w:sz w:val="18"/>
          <w:szCs w:val="20"/>
        </w:rPr>
        <w:t xml:space="preserve">” in most/all areas at any particular time. The </w:t>
      </w:r>
      <w:r w:rsidR="006B6480" w:rsidRPr="000E6789">
        <w:rPr>
          <w:sz w:val="18"/>
          <w:szCs w:val="20"/>
        </w:rPr>
        <w:t>goal is</w:t>
      </w:r>
      <w:r w:rsidR="0011693A" w:rsidRPr="000E6789">
        <w:rPr>
          <w:sz w:val="18"/>
          <w:szCs w:val="20"/>
        </w:rPr>
        <w:t xml:space="preserve"> to identify areas for </w:t>
      </w:r>
      <w:r w:rsidR="006B6480" w:rsidRPr="000E6789">
        <w:rPr>
          <w:sz w:val="18"/>
          <w:szCs w:val="20"/>
        </w:rPr>
        <w:t>individual</w:t>
      </w:r>
      <w:r w:rsidR="0011693A" w:rsidRPr="000E6789">
        <w:rPr>
          <w:sz w:val="18"/>
          <w:szCs w:val="20"/>
        </w:rPr>
        <w:t xml:space="preserve"> </w:t>
      </w:r>
      <w:r w:rsidR="006B6480" w:rsidRPr="000E6789">
        <w:rPr>
          <w:sz w:val="18"/>
          <w:szCs w:val="20"/>
        </w:rPr>
        <w:t>improvement</w:t>
      </w:r>
      <w:r w:rsidR="0011693A" w:rsidRPr="000E6789">
        <w:rPr>
          <w:sz w:val="18"/>
          <w:szCs w:val="20"/>
        </w:rPr>
        <w:t xml:space="preserve"> so </w:t>
      </w:r>
      <w:r w:rsidR="006B6480" w:rsidRPr="000E6789">
        <w:rPr>
          <w:sz w:val="18"/>
          <w:szCs w:val="20"/>
        </w:rPr>
        <w:t>that</w:t>
      </w:r>
      <w:r w:rsidR="0011693A" w:rsidRPr="000E6789">
        <w:rPr>
          <w:sz w:val="18"/>
          <w:szCs w:val="20"/>
        </w:rPr>
        <w:t xml:space="preserve"> professional </w:t>
      </w:r>
      <w:r w:rsidR="006B6480" w:rsidRPr="000E6789">
        <w:rPr>
          <w:sz w:val="18"/>
          <w:szCs w:val="20"/>
        </w:rPr>
        <w:t>development becomes</w:t>
      </w:r>
      <w:r w:rsidR="0011693A" w:rsidRPr="000E6789">
        <w:rPr>
          <w:sz w:val="18"/>
          <w:szCs w:val="20"/>
        </w:rPr>
        <w:t xml:space="preserve"> a lifelong endeavor.</w:t>
      </w:r>
    </w:p>
    <w:p w14:paraId="28383272" w14:textId="77777777" w:rsidR="00736E6B" w:rsidRPr="000E6789" w:rsidRDefault="00736E6B" w:rsidP="000E6789">
      <w:pPr>
        <w:pStyle w:val="ListParagraph"/>
        <w:numPr>
          <w:ilvl w:val="0"/>
          <w:numId w:val="10"/>
        </w:numPr>
        <w:tabs>
          <w:tab w:val="left" w:pos="-180"/>
        </w:tabs>
        <w:spacing w:after="0"/>
        <w:ind w:left="-270" w:right="-720" w:hanging="270"/>
        <w:rPr>
          <w:sz w:val="18"/>
          <w:szCs w:val="20"/>
        </w:rPr>
      </w:pPr>
      <w:r w:rsidRPr="000E6789">
        <w:rPr>
          <w:sz w:val="18"/>
          <w:szCs w:val="20"/>
        </w:rPr>
        <w:t xml:space="preserve">The core competencies </w:t>
      </w:r>
      <w:r w:rsidR="00C16BEE" w:rsidRPr="000E6789">
        <w:rPr>
          <w:sz w:val="18"/>
          <w:szCs w:val="20"/>
        </w:rPr>
        <w:t>identified</w:t>
      </w:r>
      <w:r w:rsidRPr="000E6789">
        <w:rPr>
          <w:sz w:val="18"/>
          <w:szCs w:val="20"/>
        </w:rPr>
        <w:t xml:space="preserve"> by CBIC and </w:t>
      </w:r>
      <w:r w:rsidR="00C16BEE" w:rsidRPr="000E6789">
        <w:rPr>
          <w:sz w:val="18"/>
          <w:szCs w:val="20"/>
        </w:rPr>
        <w:t>the</w:t>
      </w:r>
      <w:r w:rsidRPr="000E6789">
        <w:rPr>
          <w:sz w:val="18"/>
          <w:szCs w:val="20"/>
        </w:rPr>
        <w:t xml:space="preserve"> future oriented domain</w:t>
      </w:r>
      <w:r w:rsidR="00BD3AD0" w:rsidRPr="000E6789">
        <w:rPr>
          <w:sz w:val="18"/>
          <w:szCs w:val="20"/>
        </w:rPr>
        <w:t>s</w:t>
      </w:r>
      <w:r w:rsidRPr="000E6789">
        <w:rPr>
          <w:sz w:val="18"/>
          <w:szCs w:val="20"/>
        </w:rPr>
        <w:t xml:space="preserve"> added by APIC are complementary and not mutually exclusive categories. By integrating t</w:t>
      </w:r>
      <w:r w:rsidR="00AB65AC" w:rsidRPr="000E6789">
        <w:rPr>
          <w:sz w:val="18"/>
          <w:szCs w:val="20"/>
        </w:rPr>
        <w:t>hem into one comprehensive self-</w:t>
      </w:r>
      <w:r w:rsidRPr="000E6789">
        <w:rPr>
          <w:sz w:val="18"/>
          <w:szCs w:val="20"/>
        </w:rPr>
        <w:t xml:space="preserve">assessment, the IP will be better prepared to address both </w:t>
      </w:r>
      <w:r w:rsidR="00C16BEE" w:rsidRPr="000E6789">
        <w:rPr>
          <w:sz w:val="18"/>
          <w:szCs w:val="20"/>
        </w:rPr>
        <w:t>immediate</w:t>
      </w:r>
      <w:r w:rsidRPr="000E6789">
        <w:rPr>
          <w:sz w:val="18"/>
          <w:szCs w:val="20"/>
        </w:rPr>
        <w:t xml:space="preserve"> and evolving professional demands.</w:t>
      </w:r>
    </w:p>
    <w:p w14:paraId="0EF4124A" w14:textId="77777777" w:rsidR="00736E6B" w:rsidRPr="000E6789" w:rsidRDefault="00736E6B" w:rsidP="000E6789">
      <w:pPr>
        <w:pStyle w:val="ListParagraph"/>
        <w:numPr>
          <w:ilvl w:val="0"/>
          <w:numId w:val="10"/>
        </w:numPr>
        <w:tabs>
          <w:tab w:val="left" w:pos="-180"/>
        </w:tabs>
        <w:spacing w:after="0"/>
        <w:ind w:left="-270" w:right="-720" w:hanging="270"/>
        <w:rPr>
          <w:sz w:val="18"/>
          <w:szCs w:val="20"/>
        </w:rPr>
      </w:pPr>
      <w:r w:rsidRPr="000E6789">
        <w:rPr>
          <w:sz w:val="18"/>
          <w:szCs w:val="20"/>
        </w:rPr>
        <w:t xml:space="preserve">Core competencies as identified by CBIC remain relevant across the career span but their implementation evolves as </w:t>
      </w:r>
      <w:r w:rsidR="00C16BEE" w:rsidRPr="000E6789">
        <w:rPr>
          <w:sz w:val="18"/>
          <w:szCs w:val="20"/>
        </w:rPr>
        <w:t>proficiency</w:t>
      </w:r>
      <w:r w:rsidRPr="000E6789">
        <w:rPr>
          <w:sz w:val="18"/>
          <w:szCs w:val="20"/>
        </w:rPr>
        <w:t xml:space="preserve"> increases. </w:t>
      </w:r>
      <w:r w:rsidR="00AB65AC" w:rsidRPr="000E6789">
        <w:rPr>
          <w:sz w:val="18"/>
          <w:szCs w:val="20"/>
        </w:rPr>
        <w:t>Therefore, a</w:t>
      </w:r>
      <w:r w:rsidR="00C16BEE" w:rsidRPr="000E6789">
        <w:rPr>
          <w:sz w:val="18"/>
          <w:szCs w:val="20"/>
        </w:rPr>
        <w:t>ssessment of core competencies for proficient and advanced IPs focuses on how these skills are applied and the extent to which the IP is able to utilize them to foster program development and to assist others in their prevention efforts.</w:t>
      </w:r>
    </w:p>
    <w:p w14:paraId="446E5050" w14:textId="77777777" w:rsidR="00736E6B" w:rsidRPr="000E6789" w:rsidRDefault="00736E6B" w:rsidP="000E6789">
      <w:pPr>
        <w:pStyle w:val="ListParagraph"/>
        <w:numPr>
          <w:ilvl w:val="0"/>
          <w:numId w:val="10"/>
        </w:numPr>
        <w:tabs>
          <w:tab w:val="left" w:pos="-180"/>
        </w:tabs>
        <w:spacing w:after="0"/>
        <w:ind w:left="-270" w:right="-720" w:hanging="270"/>
        <w:rPr>
          <w:sz w:val="18"/>
          <w:szCs w:val="20"/>
        </w:rPr>
      </w:pPr>
      <w:r w:rsidRPr="000E6789">
        <w:rPr>
          <w:sz w:val="18"/>
          <w:szCs w:val="20"/>
        </w:rPr>
        <w:t xml:space="preserve">The </w:t>
      </w:r>
      <w:r w:rsidR="00C16BEE" w:rsidRPr="000E6789">
        <w:rPr>
          <w:sz w:val="18"/>
          <w:szCs w:val="20"/>
        </w:rPr>
        <w:t>future</w:t>
      </w:r>
      <w:r w:rsidR="00464F54" w:rsidRPr="000E6789">
        <w:rPr>
          <w:sz w:val="18"/>
          <w:szCs w:val="20"/>
        </w:rPr>
        <w:t>-</w:t>
      </w:r>
      <w:r w:rsidRPr="000E6789">
        <w:rPr>
          <w:sz w:val="18"/>
          <w:szCs w:val="20"/>
        </w:rPr>
        <w:t>oriented domains described by APIC build on the core competencies. The content may at time</w:t>
      </w:r>
      <w:r w:rsidR="00464F54" w:rsidRPr="000E6789">
        <w:rPr>
          <w:sz w:val="18"/>
          <w:szCs w:val="20"/>
        </w:rPr>
        <w:t>s</w:t>
      </w:r>
      <w:r w:rsidRPr="000E6789">
        <w:rPr>
          <w:sz w:val="18"/>
          <w:szCs w:val="20"/>
        </w:rPr>
        <w:t xml:space="preserve"> appear to overlap. However</w:t>
      </w:r>
      <w:r w:rsidR="00464F54" w:rsidRPr="000E6789">
        <w:rPr>
          <w:sz w:val="18"/>
          <w:szCs w:val="20"/>
        </w:rPr>
        <w:t>,</w:t>
      </w:r>
      <w:r w:rsidRPr="000E6789">
        <w:rPr>
          <w:sz w:val="18"/>
          <w:szCs w:val="20"/>
        </w:rPr>
        <w:t xml:space="preserve"> the future oriented domains attempt to identify those skills not yet included in the CBIC practice </w:t>
      </w:r>
      <w:r w:rsidR="00C16BEE" w:rsidRPr="000E6789">
        <w:rPr>
          <w:sz w:val="18"/>
          <w:szCs w:val="20"/>
        </w:rPr>
        <w:t>analysis</w:t>
      </w:r>
      <w:r w:rsidRPr="000E6789">
        <w:rPr>
          <w:sz w:val="18"/>
          <w:szCs w:val="20"/>
        </w:rPr>
        <w:t xml:space="preserve"> but which, based on observation and professional consensus, are expected to be essential for IP practice in the next </w:t>
      </w:r>
      <w:r w:rsidR="00464F54" w:rsidRPr="000E6789">
        <w:rPr>
          <w:sz w:val="18"/>
          <w:szCs w:val="20"/>
        </w:rPr>
        <w:t>three to five</w:t>
      </w:r>
      <w:r w:rsidRPr="000E6789">
        <w:rPr>
          <w:sz w:val="18"/>
          <w:szCs w:val="20"/>
        </w:rPr>
        <w:t xml:space="preserve"> years.</w:t>
      </w:r>
    </w:p>
    <w:p w14:paraId="35B0AB2C" w14:textId="77777777" w:rsidR="00663A3E" w:rsidRPr="001A5BE4" w:rsidRDefault="00663A3E" w:rsidP="00663A3E">
      <w:pPr>
        <w:pStyle w:val="ListParagraph"/>
        <w:spacing w:after="0"/>
        <w:rPr>
          <w:sz w:val="20"/>
          <w:szCs w:val="20"/>
        </w:rPr>
      </w:pPr>
    </w:p>
    <w:sectPr w:rsidR="00663A3E" w:rsidRPr="001A5BE4" w:rsidSect="00BD3AD0">
      <w:headerReference w:type="default" r:id="rId10"/>
      <w:footerReference w:type="default" r:id="rId11"/>
      <w:head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7D6F" w14:textId="77777777" w:rsidR="002F04FB" w:rsidRDefault="002F04FB" w:rsidP="00B77C37">
      <w:pPr>
        <w:spacing w:after="0" w:line="240" w:lineRule="auto"/>
      </w:pPr>
      <w:r>
        <w:separator/>
      </w:r>
    </w:p>
  </w:endnote>
  <w:endnote w:type="continuationSeparator" w:id="0">
    <w:p w14:paraId="2CF91622" w14:textId="77777777" w:rsidR="002F04FB" w:rsidRDefault="002F04FB" w:rsidP="00B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6167" w14:textId="77777777" w:rsidR="002F04FB" w:rsidRDefault="002F04FB">
    <w:pPr>
      <w:pStyle w:val="Footer"/>
      <w:rPr>
        <w:rFonts w:ascii="Garamond" w:hAnsi="Garamond" w:cs="Times New Roman"/>
        <w:sz w:val="16"/>
        <w:szCs w:val="16"/>
      </w:rPr>
    </w:pPr>
  </w:p>
  <w:p w14:paraId="3E639265" w14:textId="626A738B" w:rsidR="002F04FB" w:rsidRPr="00945F8B" w:rsidRDefault="002F04FB">
    <w:pPr>
      <w:pStyle w:val="Footer"/>
      <w:rPr>
        <w:rFonts w:ascii="Garamond" w:hAnsi="Garamond" w:cs="Times New Roman"/>
        <w:sz w:val="16"/>
        <w:szCs w:val="16"/>
      </w:rPr>
    </w:pPr>
    <w:r w:rsidRPr="00945F8B">
      <w:rPr>
        <w:rFonts w:ascii="Garamond" w:hAnsi="Garamond" w:cs="Times New Roman"/>
        <w:sz w:val="16"/>
        <w:szCs w:val="16"/>
      </w:rPr>
      <w:t>Copyright © 201</w:t>
    </w:r>
    <w:r w:rsidR="0086068F">
      <w:rPr>
        <w:rFonts w:ascii="Garamond" w:hAnsi="Garamond" w:cs="Times New Roman"/>
        <w:sz w:val="16"/>
        <w:szCs w:val="16"/>
      </w:rPr>
      <w:t>7</w:t>
    </w:r>
    <w:r w:rsidRPr="00945F8B">
      <w:rPr>
        <w:rFonts w:ascii="Garamond" w:hAnsi="Garamond" w:cs="Times New Roman"/>
        <w:sz w:val="16"/>
        <w:szCs w:val="16"/>
      </w:rPr>
      <w:t xml:space="preserve"> by the Association for Professionals in Infection Control and Epidemiology, Inc. (APIC) All rights reserved. Intended for personal use only. No part of this publication may be reproduced, stored in a retrieval system, or transmitted, in any form or by any means, electronic, mechanical, photocopied, recorded or otherwise, without prior written permission of the publisher.</w:t>
    </w:r>
  </w:p>
  <w:p w14:paraId="0CF40EB3" w14:textId="77777777" w:rsidR="002F04FB" w:rsidRDefault="002F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FC43B" w14:textId="77777777" w:rsidR="002F04FB" w:rsidRDefault="002F04FB" w:rsidP="00B77C37">
      <w:pPr>
        <w:spacing w:after="0" w:line="240" w:lineRule="auto"/>
      </w:pPr>
      <w:r>
        <w:separator/>
      </w:r>
    </w:p>
  </w:footnote>
  <w:footnote w:type="continuationSeparator" w:id="0">
    <w:p w14:paraId="3247AFC0" w14:textId="77777777" w:rsidR="002F04FB" w:rsidRDefault="002F04FB" w:rsidP="00B77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C905" w14:textId="77777777" w:rsidR="002F04FB" w:rsidRDefault="002F04FB" w:rsidP="00736E6B">
    <w:pPr>
      <w:pStyle w:val="Header"/>
      <w:jc w:val="center"/>
      <w:rPr>
        <w:b/>
        <w:sz w:val="24"/>
        <w:szCs w:val="24"/>
      </w:rPr>
    </w:pPr>
    <w:r>
      <w:rPr>
        <w:b/>
        <w:noProof/>
        <w:sz w:val="24"/>
        <w:szCs w:val="24"/>
      </w:rPr>
      <w:drawing>
        <wp:inline distT="0" distB="0" distL="0" distR="0" wp14:anchorId="24AF6B70" wp14:editId="78B972EA">
          <wp:extent cx="688381" cy="633047"/>
          <wp:effectExtent l="0" t="0" r="0" b="0"/>
          <wp:docPr id="6" name="Picture 6" descr="H:\Marketing &amp; Creative Services\CREATIVE LIBRARY\LOGOS\APIC logo\APIC_LOGO_Shield_2011_(R)\APIC_shield_logo_(R)_RGB\APIC_Logo_Vert_CLR_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 &amp; Creative Services\CREATIVE LIBRARY\LOGOS\APIC logo\APIC_LOGO_Shield_2011_(R)\APIC_shield_logo_(R)_RGB\APIC_Logo_Vert_CLR_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34" cy="638062"/>
                  </a:xfrm>
                  <a:prstGeom prst="rect">
                    <a:avLst/>
                  </a:prstGeom>
                  <a:noFill/>
                  <a:ln>
                    <a:noFill/>
                  </a:ln>
                </pic:spPr>
              </pic:pic>
            </a:graphicData>
          </a:graphic>
        </wp:inline>
      </w:drawing>
    </w:r>
  </w:p>
  <w:p w14:paraId="4C5985B4" w14:textId="77777777" w:rsidR="002F04FB" w:rsidRDefault="002F04FB" w:rsidP="00736E6B">
    <w:pPr>
      <w:pStyle w:val="Header"/>
      <w:jc w:val="center"/>
      <w:rPr>
        <w:b/>
        <w:sz w:val="24"/>
        <w:szCs w:val="24"/>
      </w:rPr>
    </w:pPr>
  </w:p>
  <w:p w14:paraId="216B2FC5" w14:textId="77777777" w:rsidR="002F04FB" w:rsidRDefault="002F04FB" w:rsidP="00736E6B">
    <w:pPr>
      <w:pStyle w:val="Header"/>
      <w:jc w:val="center"/>
      <w:rPr>
        <w:b/>
        <w:sz w:val="24"/>
        <w:szCs w:val="24"/>
      </w:rPr>
    </w:pPr>
    <w:r>
      <w:rPr>
        <w:b/>
        <w:sz w:val="24"/>
        <w:szCs w:val="24"/>
      </w:rPr>
      <w:t xml:space="preserve">Competency Self-Assessment and Professional Development Plan   </w:t>
    </w:r>
  </w:p>
  <w:p w14:paraId="28146931" w14:textId="77777777" w:rsidR="002F04FB" w:rsidRDefault="002F04FB" w:rsidP="00736E6B">
    <w:pPr>
      <w:pStyle w:val="Header"/>
      <w:jc w:val="center"/>
      <w:rPr>
        <w:b/>
        <w:sz w:val="20"/>
        <w:szCs w:val="20"/>
      </w:rPr>
    </w:pPr>
    <w:r>
      <w:rPr>
        <w:b/>
        <w:sz w:val="20"/>
        <w:szCs w:val="20"/>
      </w:rPr>
      <w:t xml:space="preserve">For proficient and advanced infection </w:t>
    </w:r>
    <w:proofErr w:type="spellStart"/>
    <w:r>
      <w:rPr>
        <w:b/>
        <w:sz w:val="20"/>
        <w:szCs w:val="20"/>
      </w:rPr>
      <w:t>preventionists</w:t>
    </w:r>
    <w:proofErr w:type="spellEnd"/>
    <w:r>
      <w:rPr>
        <w:b/>
        <w:sz w:val="20"/>
        <w:szCs w:val="20"/>
      </w:rPr>
      <w:t>.</w:t>
    </w:r>
  </w:p>
  <w:p w14:paraId="3214415D" w14:textId="77777777" w:rsidR="002F04FB" w:rsidRPr="00F0627B" w:rsidRDefault="002F04FB" w:rsidP="00736E6B">
    <w:pPr>
      <w:pStyle w:val="Header"/>
      <w:jc w:val="center"/>
      <w:rPr>
        <w:b/>
        <w:sz w:val="12"/>
        <w:szCs w:val="12"/>
      </w:rPr>
    </w:pPr>
  </w:p>
  <w:p w14:paraId="4E1C47FA" w14:textId="77777777" w:rsidR="002F04FB" w:rsidRPr="00F0627B" w:rsidRDefault="002F04FB" w:rsidP="00F0627B">
    <w:pPr>
      <w:pStyle w:val="Header"/>
      <w:jc w:val="center"/>
      <w:rPr>
        <w:sz w:val="16"/>
        <w:szCs w:val="16"/>
      </w:rPr>
    </w:pPr>
    <w:r w:rsidRPr="00F0627B">
      <w:rPr>
        <w:sz w:val="16"/>
        <w:szCs w:val="16"/>
      </w:rPr>
      <w:t xml:space="preserve">Rating Scale:     1. Novice knowledge/skills     2. Approaching proficiency    3. Fully proficient    </w:t>
    </w:r>
  </w:p>
  <w:p w14:paraId="2E022EB1" w14:textId="77777777" w:rsidR="002F04FB" w:rsidRPr="00F0627B" w:rsidRDefault="002F04FB" w:rsidP="00F0627B">
    <w:pPr>
      <w:pStyle w:val="Header"/>
      <w:jc w:val="center"/>
      <w:rPr>
        <w:sz w:val="16"/>
        <w:szCs w:val="16"/>
      </w:rPr>
    </w:pPr>
    <w:r w:rsidRPr="00F0627B">
      <w:rPr>
        <w:sz w:val="16"/>
        <w:szCs w:val="16"/>
      </w:rPr>
      <w:t xml:space="preserve"> 4. Approaching advanced     5. Advanced/expert</w:t>
    </w:r>
  </w:p>
  <w:p w14:paraId="24C61338" w14:textId="77777777" w:rsidR="002F04FB" w:rsidRPr="00736E6B" w:rsidRDefault="002F04FB" w:rsidP="00736E6B">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2BBD" w14:textId="19DE2CD9" w:rsidR="002F04FB" w:rsidRDefault="002F04FB" w:rsidP="00BD3AD0">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B6B4E61" wp14:editId="62757AC3">
              <wp:simplePos x="0" y="0"/>
              <wp:positionH relativeFrom="column">
                <wp:posOffset>3676650</wp:posOffset>
              </wp:positionH>
              <wp:positionV relativeFrom="paragraph">
                <wp:posOffset>-3810</wp:posOffset>
              </wp:positionV>
              <wp:extent cx="2917190" cy="600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1719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2340F" w14:textId="77777777" w:rsidR="002F04FB" w:rsidRDefault="002F04FB" w:rsidP="007A7718">
                          <w:pPr>
                            <w:pStyle w:val="Header"/>
                            <w:jc w:val="center"/>
                            <w:rPr>
                              <w:sz w:val="18"/>
                              <w:szCs w:val="18"/>
                            </w:rPr>
                          </w:pPr>
                          <w:r w:rsidRPr="00251527">
                            <w:rPr>
                              <w:b/>
                              <w:sz w:val="18"/>
                              <w:szCs w:val="18"/>
                            </w:rPr>
                            <w:t>Name:</w:t>
                          </w:r>
                          <w:r w:rsidRPr="00251527">
                            <w:rPr>
                              <w:sz w:val="18"/>
                              <w:szCs w:val="18"/>
                            </w:rPr>
                            <w:t xml:space="preserve"> _________________________________</w:t>
                          </w:r>
                        </w:p>
                        <w:p w14:paraId="2968B24F" w14:textId="77777777" w:rsidR="002F04FB" w:rsidRPr="00251527" w:rsidRDefault="002F04FB" w:rsidP="007A7718">
                          <w:pPr>
                            <w:pStyle w:val="Header"/>
                            <w:jc w:val="center"/>
                            <w:rPr>
                              <w:sz w:val="18"/>
                              <w:szCs w:val="18"/>
                            </w:rPr>
                          </w:pPr>
                        </w:p>
                        <w:p w14:paraId="7F14169C" w14:textId="77777777" w:rsidR="002F04FB" w:rsidRPr="00251527" w:rsidRDefault="002F04FB" w:rsidP="007A7718">
                          <w:pPr>
                            <w:pStyle w:val="Header"/>
                            <w:jc w:val="center"/>
                            <w:rPr>
                              <w:sz w:val="18"/>
                              <w:szCs w:val="18"/>
                            </w:rPr>
                          </w:pPr>
                          <w:r w:rsidRPr="00251527">
                            <w:rPr>
                              <w:b/>
                              <w:sz w:val="18"/>
                              <w:szCs w:val="18"/>
                            </w:rPr>
                            <w:t>Date:</w:t>
                          </w:r>
                          <w:r w:rsidRPr="00251527">
                            <w:rPr>
                              <w:sz w:val="18"/>
                              <w:szCs w:val="18"/>
                            </w:rPr>
                            <w:t xml:space="preserve">   _________________________________</w:t>
                          </w:r>
                        </w:p>
                        <w:p w14:paraId="7D776462" w14:textId="77777777" w:rsidR="002F04FB" w:rsidRDefault="002F0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6B4E61" id="_x0000_t202" coordsize="21600,21600" o:spt="202" path="m,l,21600r21600,l21600,xe">
              <v:stroke joinstyle="miter"/>
              <v:path gradientshapeok="t" o:connecttype="rect"/>
            </v:shapetype>
            <v:shape id="Text Box 5" o:spid="_x0000_s1030" type="#_x0000_t202" style="position:absolute;left:0;text-align:left;margin-left:289.5pt;margin-top:-.3pt;width:229.7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eliQIAAIoFAAAOAAAAZHJzL2Uyb0RvYy54bWysVEtvGyEQvlfqf0Dcm127dtJYWUduIleV&#10;rCRqUuWMWbBRgaGAvev++g7s+tE0l1S97A7MN6+Pmbm6bo0mW+GDAlvRwVlJibAcamVXFf3+NP/w&#10;iZIQma2ZBisquhOBXk/fv7tq3EQMYQ26Fp6gExsmjavoOkY3KYrA18KwcAZOWFRK8IZFPPpVUXvW&#10;oHeji2FZnhcN+Np54CIEvL3tlHSa/UspeLyXMohIdEUxt5i/Pn+X6VtMr9hk5ZlbK96nwf4hC8OU&#10;xaAHV7csMrLx6i9XRnEPAWQ842AKkFJxkWvAagbli2oe18yJXAuSE9yBpvD/3PK77YMnqq7omBLL&#10;DD7Rk2gj+QwtGSd2GhcmCHp0CIstXuMr7+8DXqaiW+lN+mM5BPXI8+7AbXLG8XJ4ObgYXKKKo+68&#10;LMuL7L44Wjsf4hcBhiShoh7fLlPKtosQMROE7iEpWACt6rnSOh9Sv4gb7cmW4UvrmHNEiz9Q2pIG&#10;g38cl9mxhWTeedY2uRG5Y/pwqfKuwizFnRYJo+03IZGxXOgrsRnnwh7iZ3RCSQz1FsMef8zqLcZd&#10;HWiRI4ONB2OjLPhcfR6xI2X1jz1lssMj4Sd1JzG2y7bviCXUO2wID91ABcfnCl9twUJ8YB4nCB8a&#10;t0K8x4/UgKxDL1GyBv/rtfuEx8ZGLSUNTmRFw88N84IS/dViy18ORqM0wvkwGl8M8eBPNctTjd2Y&#10;G8BWGOD+cTyLCR/1XpQezDMuj1mKiipmOcauaNyLN7HbE7h8uJjNMgiH1rG4sI+OJ9eJ3tSTT+0z&#10;865v3Igtfwf72WWTF/3bYZOlhdkmglS5uRPBHas98Tjwuef75ZQ2yuk5o44rdPobAAD//wMAUEsD&#10;BBQABgAIAAAAIQAbaOeH4QAAAAkBAAAPAAAAZHJzL2Rvd25yZXYueG1sTI9LT8MwEITvSPwHa5G4&#10;oNaB0EdCNhVCPCRubQqImxsvSUS8jmI3Cf8e9wTH0Yxmvsk2k2nFQL1rLCNczyMQxKXVDVcI++Jp&#10;tgbhvGKtWsuE8EMONvn5WaZSbUfe0rDzlQgl7FKFUHvfpVK6siaj3Nx2xMH7sr1RPsi+krpXYyg3&#10;rbyJoqU0quGwUKuOHmoqv3dHg/B5VX28uun5bYwXcff4MhSrd10gXl5M93cgPE3+Lwwn/IAOeWA6&#10;2CNrJ1qExSoJXzzCbAni5Efx+hbEASGJE5B5Jv8/yH8BAAD//wMAUEsBAi0AFAAGAAgAAAAhALaD&#10;OJL+AAAA4QEAABMAAAAAAAAAAAAAAAAAAAAAAFtDb250ZW50X1R5cGVzXS54bWxQSwECLQAUAAYA&#10;CAAAACEAOP0h/9YAAACUAQAACwAAAAAAAAAAAAAAAAAvAQAAX3JlbHMvLnJlbHNQSwECLQAUAAYA&#10;CAAAACEAo2bXpYkCAACKBQAADgAAAAAAAAAAAAAAAAAuAgAAZHJzL2Uyb0RvYy54bWxQSwECLQAU&#10;AAYACAAAACEAG2jnh+EAAAAJAQAADwAAAAAAAAAAAAAAAADjBAAAZHJzL2Rvd25yZXYueG1sUEsF&#10;BgAAAAAEAAQA8wAAAPEFAAAAAA==&#10;" fillcolor="white [3201]" stroked="f" strokeweight=".5pt">
              <v:textbox>
                <w:txbxContent>
                  <w:p w14:paraId="5582340F" w14:textId="77777777" w:rsidR="002F04FB" w:rsidRDefault="002F04FB" w:rsidP="007A7718">
                    <w:pPr>
                      <w:pStyle w:val="Header"/>
                      <w:jc w:val="center"/>
                      <w:rPr>
                        <w:sz w:val="18"/>
                        <w:szCs w:val="18"/>
                      </w:rPr>
                    </w:pPr>
                    <w:r w:rsidRPr="00251527">
                      <w:rPr>
                        <w:b/>
                        <w:sz w:val="18"/>
                        <w:szCs w:val="18"/>
                      </w:rPr>
                      <w:t>Name:</w:t>
                    </w:r>
                    <w:r w:rsidRPr="00251527">
                      <w:rPr>
                        <w:sz w:val="18"/>
                        <w:szCs w:val="18"/>
                      </w:rPr>
                      <w:t xml:space="preserve"> _________________________________</w:t>
                    </w:r>
                  </w:p>
                  <w:p w14:paraId="2968B24F" w14:textId="77777777" w:rsidR="002F04FB" w:rsidRPr="00251527" w:rsidRDefault="002F04FB" w:rsidP="007A7718">
                    <w:pPr>
                      <w:pStyle w:val="Header"/>
                      <w:jc w:val="center"/>
                      <w:rPr>
                        <w:sz w:val="18"/>
                        <w:szCs w:val="18"/>
                      </w:rPr>
                    </w:pPr>
                  </w:p>
                  <w:p w14:paraId="7F14169C" w14:textId="77777777" w:rsidR="002F04FB" w:rsidRPr="00251527" w:rsidRDefault="002F04FB" w:rsidP="007A7718">
                    <w:pPr>
                      <w:pStyle w:val="Header"/>
                      <w:jc w:val="center"/>
                      <w:rPr>
                        <w:sz w:val="18"/>
                        <w:szCs w:val="18"/>
                      </w:rPr>
                    </w:pPr>
                    <w:r w:rsidRPr="00251527">
                      <w:rPr>
                        <w:b/>
                        <w:sz w:val="18"/>
                        <w:szCs w:val="18"/>
                      </w:rPr>
                      <w:t>Date:</w:t>
                    </w:r>
                    <w:r w:rsidRPr="00251527">
                      <w:rPr>
                        <w:sz w:val="18"/>
                        <w:szCs w:val="18"/>
                      </w:rPr>
                      <w:t xml:space="preserve">   _________________________________</w:t>
                    </w:r>
                  </w:p>
                  <w:p w14:paraId="7D776462" w14:textId="77777777" w:rsidR="002F04FB" w:rsidRDefault="002F04FB"/>
                </w:txbxContent>
              </v:textbox>
            </v:shape>
          </w:pict>
        </mc:Fallback>
      </mc:AlternateContent>
    </w:r>
    <w:r>
      <w:rPr>
        <w:b/>
        <w:noProof/>
        <w:sz w:val="24"/>
        <w:szCs w:val="24"/>
      </w:rPr>
      <w:drawing>
        <wp:inline distT="0" distB="0" distL="0" distR="0" wp14:anchorId="7D7A62EE" wp14:editId="5B324244">
          <wp:extent cx="688381" cy="633047"/>
          <wp:effectExtent l="0" t="0" r="0" b="0"/>
          <wp:docPr id="8" name="Picture 8" descr="H:\Marketing &amp; Creative Services\CREATIVE LIBRARY\LOGOS\APIC logo\APIC_LOGO_Shield_2011_(R)\APIC_shield_logo_(R)_RGB\APIC_Logo_Vert_CLR_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 &amp; Creative Services\CREATIVE LIBRARY\LOGOS\APIC logo\APIC_LOGO_Shield_2011_(R)\APIC_shield_logo_(R)_RGB\APIC_Logo_Vert_CLR_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34" cy="638062"/>
                  </a:xfrm>
                  <a:prstGeom prst="rect">
                    <a:avLst/>
                  </a:prstGeom>
                  <a:noFill/>
                  <a:ln>
                    <a:noFill/>
                  </a:ln>
                </pic:spPr>
              </pic:pic>
            </a:graphicData>
          </a:graphic>
        </wp:inline>
      </w:drawing>
    </w:r>
  </w:p>
  <w:p w14:paraId="65A1C25B" w14:textId="77777777" w:rsidR="002F04FB" w:rsidRDefault="002F04FB" w:rsidP="00BD3AD0">
    <w:pPr>
      <w:pStyle w:val="Header"/>
      <w:jc w:val="center"/>
      <w:rPr>
        <w:b/>
        <w:sz w:val="24"/>
        <w:szCs w:val="24"/>
      </w:rPr>
    </w:pPr>
  </w:p>
  <w:p w14:paraId="09AA0EF4" w14:textId="77777777" w:rsidR="002F04FB" w:rsidRDefault="002F04FB" w:rsidP="00BD3AD0">
    <w:pPr>
      <w:pStyle w:val="Header"/>
      <w:jc w:val="center"/>
      <w:rPr>
        <w:b/>
        <w:sz w:val="24"/>
        <w:szCs w:val="24"/>
      </w:rPr>
    </w:pPr>
    <w:r>
      <w:rPr>
        <w:b/>
        <w:sz w:val="24"/>
        <w:szCs w:val="24"/>
      </w:rPr>
      <w:t xml:space="preserve">Competency Self-Assessment and Professional Development Plan   </w:t>
    </w:r>
  </w:p>
  <w:p w14:paraId="5C0C5DB6" w14:textId="77777777" w:rsidR="002F04FB" w:rsidRDefault="002F04FB" w:rsidP="00BD3AD0">
    <w:pPr>
      <w:pStyle w:val="Header"/>
      <w:jc w:val="center"/>
      <w:rPr>
        <w:b/>
        <w:sz w:val="20"/>
        <w:szCs w:val="20"/>
      </w:rPr>
    </w:pPr>
    <w:r>
      <w:rPr>
        <w:b/>
        <w:sz w:val="20"/>
        <w:szCs w:val="20"/>
      </w:rPr>
      <w:t xml:space="preserve">For proficient and advanced infection </w:t>
    </w:r>
    <w:proofErr w:type="spellStart"/>
    <w:r>
      <w:rPr>
        <w:b/>
        <w:sz w:val="20"/>
        <w:szCs w:val="20"/>
      </w:rPr>
      <w:t>preventionists</w:t>
    </w:r>
    <w:proofErr w:type="spellEnd"/>
    <w:r>
      <w:rPr>
        <w:b/>
        <w:sz w:val="20"/>
        <w:szCs w:val="20"/>
      </w:rPr>
      <w:t>.</w:t>
    </w:r>
  </w:p>
  <w:p w14:paraId="6173FC5C" w14:textId="77777777" w:rsidR="002F04FB" w:rsidRPr="00F0627B" w:rsidRDefault="002F04FB" w:rsidP="00BD3AD0">
    <w:pPr>
      <w:pStyle w:val="Header"/>
      <w:jc w:val="center"/>
      <w:rPr>
        <w:b/>
        <w:sz w:val="12"/>
        <w:szCs w:val="12"/>
      </w:rPr>
    </w:pPr>
  </w:p>
  <w:p w14:paraId="39A54F2E" w14:textId="77777777" w:rsidR="002F04FB" w:rsidRPr="00F0627B" w:rsidRDefault="002F04FB" w:rsidP="00BD3AD0">
    <w:pPr>
      <w:pStyle w:val="Header"/>
      <w:jc w:val="center"/>
      <w:rPr>
        <w:sz w:val="16"/>
        <w:szCs w:val="16"/>
      </w:rPr>
    </w:pPr>
    <w:r w:rsidRPr="00F0627B">
      <w:rPr>
        <w:sz w:val="16"/>
        <w:szCs w:val="16"/>
      </w:rPr>
      <w:t xml:space="preserve">Rating Scale:     1. Novice knowledge/skills     2. Approaching proficiency    3. Fully proficient    </w:t>
    </w:r>
  </w:p>
  <w:p w14:paraId="26B3402D" w14:textId="25235AB1" w:rsidR="002F04FB" w:rsidRDefault="002F04FB" w:rsidP="007A7718">
    <w:pPr>
      <w:pStyle w:val="Header"/>
      <w:jc w:val="center"/>
      <w:rPr>
        <w:sz w:val="16"/>
        <w:szCs w:val="16"/>
      </w:rPr>
    </w:pPr>
    <w:r w:rsidRPr="00F0627B">
      <w:rPr>
        <w:sz w:val="16"/>
        <w:szCs w:val="16"/>
      </w:rPr>
      <w:t xml:space="preserve"> 4. Approaching advanced     5. Advanced/expert</w:t>
    </w:r>
  </w:p>
  <w:p w14:paraId="585AFF42" w14:textId="77777777" w:rsidR="002F04FB" w:rsidRPr="007A7718" w:rsidRDefault="002F04FB" w:rsidP="007A7718">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2D5"/>
    <w:multiLevelType w:val="hybridMultilevel"/>
    <w:tmpl w:val="286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6D65"/>
    <w:multiLevelType w:val="hybridMultilevel"/>
    <w:tmpl w:val="D786E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05A2"/>
    <w:multiLevelType w:val="hybridMultilevel"/>
    <w:tmpl w:val="286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1217"/>
    <w:multiLevelType w:val="hybridMultilevel"/>
    <w:tmpl w:val="EF9C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11BB4"/>
    <w:multiLevelType w:val="hybridMultilevel"/>
    <w:tmpl w:val="A326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D0040"/>
    <w:multiLevelType w:val="hybridMultilevel"/>
    <w:tmpl w:val="A7F851DC"/>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C20D3"/>
    <w:multiLevelType w:val="hybridMultilevel"/>
    <w:tmpl w:val="D5FCA8FC"/>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0E7"/>
    <w:multiLevelType w:val="hybridMultilevel"/>
    <w:tmpl w:val="9026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47F21"/>
    <w:multiLevelType w:val="hybridMultilevel"/>
    <w:tmpl w:val="B538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B390D"/>
    <w:multiLevelType w:val="hybridMultilevel"/>
    <w:tmpl w:val="8F2E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46FC6"/>
    <w:multiLevelType w:val="hybridMultilevel"/>
    <w:tmpl w:val="5FA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74B3F"/>
    <w:multiLevelType w:val="hybridMultilevel"/>
    <w:tmpl w:val="79485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27A60"/>
    <w:multiLevelType w:val="hybridMultilevel"/>
    <w:tmpl w:val="CE24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917CE"/>
    <w:multiLevelType w:val="hybridMultilevel"/>
    <w:tmpl w:val="4BF434C2"/>
    <w:lvl w:ilvl="0" w:tplc="8DA6A8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5"/>
  </w:num>
  <w:num w:numId="5">
    <w:abstractNumId w:val="3"/>
  </w:num>
  <w:num w:numId="6">
    <w:abstractNumId w:val="7"/>
  </w:num>
  <w:num w:numId="7">
    <w:abstractNumId w:val="9"/>
  </w:num>
  <w:num w:numId="8">
    <w:abstractNumId w:val="8"/>
  </w:num>
  <w:num w:numId="9">
    <w:abstractNumId w:val="12"/>
  </w:num>
  <w:num w:numId="10">
    <w:abstractNumId w:val="6"/>
  </w:num>
  <w:num w:numId="11">
    <w:abstractNumId w:val="1"/>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95"/>
    <w:rsid w:val="00063B09"/>
    <w:rsid w:val="000D53BB"/>
    <w:rsid w:val="000E6789"/>
    <w:rsid w:val="0011693A"/>
    <w:rsid w:val="001749C1"/>
    <w:rsid w:val="001A5BE4"/>
    <w:rsid w:val="001C3C80"/>
    <w:rsid w:val="002060E3"/>
    <w:rsid w:val="0021293A"/>
    <w:rsid w:val="00220E9F"/>
    <w:rsid w:val="00243D65"/>
    <w:rsid w:val="00251527"/>
    <w:rsid w:val="002B1BB9"/>
    <w:rsid w:val="002F04FB"/>
    <w:rsid w:val="003438D1"/>
    <w:rsid w:val="003C2745"/>
    <w:rsid w:val="003C6480"/>
    <w:rsid w:val="00464F54"/>
    <w:rsid w:val="004D0220"/>
    <w:rsid w:val="004D6BE8"/>
    <w:rsid w:val="00565395"/>
    <w:rsid w:val="00635EEC"/>
    <w:rsid w:val="00663A3E"/>
    <w:rsid w:val="00693715"/>
    <w:rsid w:val="006B6480"/>
    <w:rsid w:val="006E5EE3"/>
    <w:rsid w:val="006F0584"/>
    <w:rsid w:val="006F79CF"/>
    <w:rsid w:val="00703F23"/>
    <w:rsid w:val="0073268B"/>
    <w:rsid w:val="00736E6B"/>
    <w:rsid w:val="00740DC8"/>
    <w:rsid w:val="007741B8"/>
    <w:rsid w:val="00775495"/>
    <w:rsid w:val="007A7718"/>
    <w:rsid w:val="008354A7"/>
    <w:rsid w:val="00853C17"/>
    <w:rsid w:val="0086068F"/>
    <w:rsid w:val="008804E4"/>
    <w:rsid w:val="008C0082"/>
    <w:rsid w:val="008D0CD8"/>
    <w:rsid w:val="008D467D"/>
    <w:rsid w:val="008E3FD9"/>
    <w:rsid w:val="008F0899"/>
    <w:rsid w:val="008F1BFC"/>
    <w:rsid w:val="00945F8B"/>
    <w:rsid w:val="0095129B"/>
    <w:rsid w:val="009E4524"/>
    <w:rsid w:val="00A1311E"/>
    <w:rsid w:val="00A27925"/>
    <w:rsid w:val="00A92DB9"/>
    <w:rsid w:val="00AA4C80"/>
    <w:rsid w:val="00AB65AC"/>
    <w:rsid w:val="00AD5728"/>
    <w:rsid w:val="00B517DA"/>
    <w:rsid w:val="00B54D4F"/>
    <w:rsid w:val="00B77C37"/>
    <w:rsid w:val="00BB30CD"/>
    <w:rsid w:val="00BD1444"/>
    <w:rsid w:val="00BD3AD0"/>
    <w:rsid w:val="00BF6653"/>
    <w:rsid w:val="00C16BEE"/>
    <w:rsid w:val="00C375FC"/>
    <w:rsid w:val="00C56205"/>
    <w:rsid w:val="00C815DC"/>
    <w:rsid w:val="00CD4FC1"/>
    <w:rsid w:val="00CE2941"/>
    <w:rsid w:val="00DC1E47"/>
    <w:rsid w:val="00DD0C67"/>
    <w:rsid w:val="00DD52D5"/>
    <w:rsid w:val="00DE0D86"/>
    <w:rsid w:val="00E71D8B"/>
    <w:rsid w:val="00EA7C38"/>
    <w:rsid w:val="00EC0C1F"/>
    <w:rsid w:val="00F0627B"/>
    <w:rsid w:val="00F46788"/>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0124C"/>
  <w15:docId w15:val="{C9211B65-551A-410E-981F-491123EF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CD8"/>
    <w:pPr>
      <w:ind w:left="720"/>
      <w:contextualSpacing/>
    </w:pPr>
  </w:style>
  <w:style w:type="paragraph" w:styleId="Header">
    <w:name w:val="header"/>
    <w:basedOn w:val="Normal"/>
    <w:link w:val="HeaderChar"/>
    <w:uiPriority w:val="99"/>
    <w:unhideWhenUsed/>
    <w:rsid w:val="00B7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37"/>
  </w:style>
  <w:style w:type="paragraph" w:styleId="Footer">
    <w:name w:val="footer"/>
    <w:basedOn w:val="Normal"/>
    <w:link w:val="FooterChar"/>
    <w:uiPriority w:val="99"/>
    <w:unhideWhenUsed/>
    <w:rsid w:val="00B7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37"/>
  </w:style>
  <w:style w:type="paragraph" w:styleId="BalloonText">
    <w:name w:val="Balloon Text"/>
    <w:basedOn w:val="Normal"/>
    <w:link w:val="BalloonTextChar"/>
    <w:uiPriority w:val="99"/>
    <w:semiHidden/>
    <w:unhideWhenUsed/>
    <w:rsid w:val="00C5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05"/>
    <w:rPr>
      <w:rFonts w:ascii="Tahoma" w:hAnsi="Tahoma" w:cs="Tahoma"/>
      <w:sz w:val="16"/>
      <w:szCs w:val="16"/>
    </w:rPr>
  </w:style>
  <w:style w:type="character" w:styleId="CommentReference">
    <w:name w:val="annotation reference"/>
    <w:basedOn w:val="DefaultParagraphFont"/>
    <w:uiPriority w:val="99"/>
    <w:semiHidden/>
    <w:unhideWhenUsed/>
    <w:rsid w:val="00AA4C80"/>
    <w:rPr>
      <w:sz w:val="16"/>
      <w:szCs w:val="16"/>
    </w:rPr>
  </w:style>
  <w:style w:type="paragraph" w:styleId="CommentText">
    <w:name w:val="annotation text"/>
    <w:basedOn w:val="Normal"/>
    <w:link w:val="CommentTextChar"/>
    <w:uiPriority w:val="99"/>
    <w:semiHidden/>
    <w:unhideWhenUsed/>
    <w:rsid w:val="00AA4C80"/>
    <w:pPr>
      <w:spacing w:line="240" w:lineRule="auto"/>
    </w:pPr>
    <w:rPr>
      <w:sz w:val="20"/>
      <w:szCs w:val="20"/>
    </w:rPr>
  </w:style>
  <w:style w:type="character" w:customStyle="1" w:styleId="CommentTextChar">
    <w:name w:val="Comment Text Char"/>
    <w:basedOn w:val="DefaultParagraphFont"/>
    <w:link w:val="CommentText"/>
    <w:uiPriority w:val="99"/>
    <w:semiHidden/>
    <w:rsid w:val="00AA4C80"/>
    <w:rPr>
      <w:sz w:val="20"/>
      <w:szCs w:val="20"/>
    </w:rPr>
  </w:style>
  <w:style w:type="paragraph" w:styleId="CommentSubject">
    <w:name w:val="annotation subject"/>
    <w:basedOn w:val="CommentText"/>
    <w:next w:val="CommentText"/>
    <w:link w:val="CommentSubjectChar"/>
    <w:uiPriority w:val="99"/>
    <w:semiHidden/>
    <w:unhideWhenUsed/>
    <w:rsid w:val="00AA4C80"/>
    <w:rPr>
      <w:b/>
      <w:bCs/>
    </w:rPr>
  </w:style>
  <w:style w:type="character" w:customStyle="1" w:styleId="CommentSubjectChar">
    <w:name w:val="Comment Subject Char"/>
    <w:basedOn w:val="CommentTextChar"/>
    <w:link w:val="CommentSubject"/>
    <w:uiPriority w:val="99"/>
    <w:semiHidden/>
    <w:rsid w:val="00AA4C80"/>
    <w:rPr>
      <w:b/>
      <w:bCs/>
      <w:sz w:val="20"/>
      <w:szCs w:val="20"/>
    </w:rPr>
  </w:style>
  <w:style w:type="paragraph" w:styleId="Revision">
    <w:name w:val="Revision"/>
    <w:hidden/>
    <w:uiPriority w:val="99"/>
    <w:semiHidden/>
    <w:rsid w:val="00BB30CD"/>
    <w:pPr>
      <w:spacing w:after="0" w:line="240" w:lineRule="auto"/>
    </w:pPr>
  </w:style>
  <w:style w:type="character" w:styleId="Hyperlink">
    <w:name w:val="Hyperlink"/>
    <w:basedOn w:val="DefaultParagraphFont"/>
    <w:uiPriority w:val="99"/>
    <w:unhideWhenUsed/>
    <w:rsid w:val="00A9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ic.org/certification/examination-content-out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ic.org/certification/examination-content-outli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bic.org/certification/examination-content-out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Corrianne Billings</cp:lastModifiedBy>
  <cp:revision>8</cp:revision>
  <cp:lastPrinted>2013-03-19T14:43:00Z</cp:lastPrinted>
  <dcterms:created xsi:type="dcterms:W3CDTF">2017-06-08T14:52:00Z</dcterms:created>
  <dcterms:modified xsi:type="dcterms:W3CDTF">2017-09-21T21:42:00Z</dcterms:modified>
</cp:coreProperties>
</file>